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23C6FC" w14:textId="72A4C8F1" w:rsidR="00404D80" w:rsidRDefault="0005107E" w:rsidP="006A0013">
      <w:pPr>
        <w:pStyle w:val="Heading1"/>
        <w:jc w:val="center"/>
        <w:rPr>
          <w:sz w:val="36"/>
          <w:szCs w:val="36"/>
        </w:rPr>
      </w:pPr>
      <w:r w:rsidRPr="00A838E6">
        <w:rPr>
          <w:sz w:val="36"/>
          <w:szCs w:val="36"/>
        </w:rPr>
        <w:t>PAX CHRISTI ENGLAND AND WALES</w:t>
      </w:r>
    </w:p>
    <w:p w14:paraId="36BDB3C5" w14:textId="77777777" w:rsidR="00A838E6" w:rsidRPr="00A838E6" w:rsidRDefault="00A838E6" w:rsidP="00A838E6">
      <w:pPr>
        <w:jc w:val="center"/>
      </w:pPr>
    </w:p>
    <w:p w14:paraId="68E6894E" w14:textId="0F0FF701" w:rsidR="0005107E" w:rsidRDefault="0005107E" w:rsidP="00810AB9">
      <w:pPr>
        <w:jc w:val="center"/>
        <w:rPr>
          <w:sz w:val="24"/>
          <w:szCs w:val="24"/>
        </w:rPr>
      </w:pPr>
      <w:r w:rsidRPr="00C56C51">
        <w:rPr>
          <w:sz w:val="24"/>
          <w:szCs w:val="24"/>
        </w:rPr>
        <w:t>PRELIMINARY CONTRIBUTION ON THE INTERNATIONAL LEGAL FRAMEWORK REFERRING TO NUCLEAR MATERIAL AND NUCLEAR WEAPONS</w:t>
      </w:r>
    </w:p>
    <w:p w14:paraId="72839A3B" w14:textId="080DF574" w:rsidR="00D1026F" w:rsidRPr="00C56C51" w:rsidRDefault="00A838E6" w:rsidP="00810AB9">
      <w:pPr>
        <w:jc w:val="center"/>
        <w:rPr>
          <w:sz w:val="24"/>
          <w:szCs w:val="24"/>
        </w:rPr>
      </w:pPr>
      <w:r>
        <w:rPr>
          <w:sz w:val="24"/>
          <w:szCs w:val="24"/>
        </w:rPr>
        <w:t xml:space="preserve">(INITIAL DRAFT) </w:t>
      </w:r>
    </w:p>
    <w:p w14:paraId="03FF68F9" w14:textId="4C1BA506" w:rsidR="00810AB9" w:rsidRDefault="00C56C51" w:rsidP="00C56C51">
      <w:pPr>
        <w:tabs>
          <w:tab w:val="left" w:pos="4070"/>
        </w:tabs>
        <w:rPr>
          <w:sz w:val="24"/>
          <w:szCs w:val="24"/>
        </w:rPr>
      </w:pPr>
      <w:r>
        <w:rPr>
          <w:sz w:val="24"/>
          <w:szCs w:val="24"/>
        </w:rPr>
        <w:tab/>
      </w:r>
    </w:p>
    <w:p w14:paraId="5B96BC55" w14:textId="10762B03" w:rsidR="00C56C51" w:rsidRPr="00A838E6" w:rsidRDefault="0024140E" w:rsidP="00C56C51">
      <w:pPr>
        <w:tabs>
          <w:tab w:val="left" w:pos="4070"/>
        </w:tabs>
        <w:jc w:val="center"/>
        <w:rPr>
          <w:b/>
          <w:bCs/>
          <w:sz w:val="32"/>
          <w:szCs w:val="32"/>
        </w:rPr>
      </w:pPr>
      <w:r>
        <w:rPr>
          <w:b/>
          <w:bCs/>
          <w:sz w:val="24"/>
          <w:szCs w:val="24"/>
        </w:rPr>
        <w:t xml:space="preserve"> </w:t>
      </w:r>
      <w:r w:rsidRPr="00A838E6">
        <w:rPr>
          <w:b/>
          <w:bCs/>
          <w:sz w:val="32"/>
          <w:szCs w:val="32"/>
        </w:rPr>
        <w:t>INTRODUCTION</w:t>
      </w:r>
      <w:r w:rsidR="00B92F34">
        <w:rPr>
          <w:b/>
          <w:bCs/>
          <w:sz w:val="32"/>
          <w:szCs w:val="32"/>
        </w:rPr>
        <w:t xml:space="preserve"> </w:t>
      </w:r>
    </w:p>
    <w:p w14:paraId="31B17D6F" w14:textId="0125C64C" w:rsidR="00810AB9" w:rsidRPr="00C56C51" w:rsidRDefault="00810AB9" w:rsidP="00810AB9">
      <w:pPr>
        <w:jc w:val="center"/>
        <w:rPr>
          <w:sz w:val="24"/>
          <w:szCs w:val="24"/>
        </w:rPr>
      </w:pPr>
    </w:p>
    <w:p w14:paraId="21350337" w14:textId="052E5806" w:rsidR="00810AB9" w:rsidRPr="00C56C51" w:rsidRDefault="00810AB9" w:rsidP="00810AB9">
      <w:pPr>
        <w:rPr>
          <w:sz w:val="24"/>
          <w:szCs w:val="24"/>
        </w:rPr>
      </w:pPr>
      <w:r w:rsidRPr="00C56C51">
        <w:rPr>
          <w:sz w:val="24"/>
          <w:szCs w:val="24"/>
        </w:rPr>
        <w:t>The present brief is merely an approach to the international legal order dealing with nuclear material and nuclear weapons.</w:t>
      </w:r>
    </w:p>
    <w:p w14:paraId="5DF3A1FD" w14:textId="1D229C11" w:rsidR="00810AB9" w:rsidRPr="00C56C51" w:rsidRDefault="00810AB9" w:rsidP="00810AB9">
      <w:pPr>
        <w:rPr>
          <w:sz w:val="24"/>
          <w:szCs w:val="24"/>
        </w:rPr>
      </w:pPr>
      <w:r w:rsidRPr="00C56C51">
        <w:rPr>
          <w:sz w:val="24"/>
          <w:szCs w:val="24"/>
        </w:rPr>
        <w:t>It will not refer to the many valuable sources dealing with research and analysis from various sources including the teachings of the Church.</w:t>
      </w:r>
    </w:p>
    <w:p w14:paraId="53CA05BA" w14:textId="4EB83DEF" w:rsidR="00810AB9" w:rsidRPr="00C56C51" w:rsidRDefault="00810AB9" w:rsidP="00810AB9">
      <w:pPr>
        <w:rPr>
          <w:sz w:val="24"/>
          <w:szCs w:val="24"/>
        </w:rPr>
      </w:pPr>
      <w:r w:rsidRPr="00C56C51">
        <w:rPr>
          <w:sz w:val="24"/>
          <w:szCs w:val="24"/>
        </w:rPr>
        <w:t>It is merely intended as a framework for reference of the sterling reflections and discussions on the need to eradicate the aberrant reality of</w:t>
      </w:r>
      <w:r w:rsidR="00C9452C" w:rsidRPr="00C56C51">
        <w:rPr>
          <w:sz w:val="24"/>
          <w:szCs w:val="24"/>
        </w:rPr>
        <w:t xml:space="preserve"> the nuclear threat.</w:t>
      </w:r>
    </w:p>
    <w:p w14:paraId="0D2CCC66" w14:textId="28523A1D" w:rsidR="00C9452C" w:rsidRPr="00C56C51" w:rsidRDefault="00C9452C" w:rsidP="00810AB9">
      <w:pPr>
        <w:rPr>
          <w:sz w:val="24"/>
          <w:szCs w:val="24"/>
        </w:rPr>
      </w:pPr>
      <w:r w:rsidRPr="00C56C51">
        <w:rPr>
          <w:sz w:val="24"/>
          <w:szCs w:val="24"/>
        </w:rPr>
        <w:t>In order to better appraise the various developments in the context of the United Nations</w:t>
      </w:r>
      <w:r w:rsidR="00D1026F">
        <w:rPr>
          <w:sz w:val="24"/>
          <w:szCs w:val="24"/>
        </w:rPr>
        <w:t>,</w:t>
      </w:r>
      <w:r w:rsidRPr="00C56C51">
        <w:rPr>
          <w:sz w:val="24"/>
          <w:szCs w:val="24"/>
        </w:rPr>
        <w:t xml:space="preserve"> I will transcribe the introductory paragraphs dealing with nuclear weapons in the webpage of the Office of the United Nations for Disarmament Affairs </w:t>
      </w:r>
    </w:p>
    <w:p w14:paraId="46DB9E01" w14:textId="724956EA" w:rsidR="003F296D" w:rsidRDefault="003F296D" w:rsidP="00810AB9"/>
    <w:p w14:paraId="3F9AFA65" w14:textId="30916237" w:rsidR="003F296D" w:rsidRPr="00C56C51" w:rsidRDefault="00E201EF" w:rsidP="003F296D">
      <w:pPr>
        <w:pStyle w:val="NormalWeb"/>
        <w:shd w:val="clear" w:color="auto" w:fill="FFFFFF"/>
        <w:spacing w:before="0" w:beforeAutospacing="0"/>
        <w:rPr>
          <w:rFonts w:ascii="Arial" w:hAnsi="Arial" w:cs="Arial"/>
          <w:i/>
          <w:iCs/>
          <w:color w:val="212529"/>
          <w:sz w:val="23"/>
          <w:szCs w:val="23"/>
        </w:rPr>
      </w:pPr>
      <w:proofErr w:type="gramStart"/>
      <w:r w:rsidRPr="00C56C51">
        <w:rPr>
          <w:rFonts w:ascii="Arial" w:hAnsi="Arial" w:cs="Arial"/>
          <w:i/>
          <w:iCs/>
          <w:color w:val="212529"/>
          <w:sz w:val="23"/>
          <w:szCs w:val="23"/>
        </w:rPr>
        <w:t xml:space="preserve">“ </w:t>
      </w:r>
      <w:r w:rsidR="003F296D" w:rsidRPr="00C56C51">
        <w:rPr>
          <w:rFonts w:ascii="Arial" w:hAnsi="Arial" w:cs="Arial"/>
          <w:i/>
          <w:iCs/>
          <w:color w:val="212529"/>
          <w:sz w:val="23"/>
          <w:szCs w:val="23"/>
        </w:rPr>
        <w:t>The</w:t>
      </w:r>
      <w:proofErr w:type="gramEnd"/>
      <w:r w:rsidR="00D1026F">
        <w:rPr>
          <w:rFonts w:ascii="Arial" w:hAnsi="Arial" w:cs="Arial"/>
          <w:i/>
          <w:iCs/>
          <w:color w:val="212529"/>
          <w:sz w:val="23"/>
          <w:szCs w:val="23"/>
        </w:rPr>
        <w:t xml:space="preserve"> </w:t>
      </w:r>
      <w:r w:rsidR="003F296D" w:rsidRPr="00C56C51">
        <w:rPr>
          <w:rFonts w:ascii="Arial" w:hAnsi="Arial" w:cs="Arial"/>
          <w:i/>
          <w:iCs/>
          <w:color w:val="212529"/>
          <w:sz w:val="23"/>
          <w:szCs w:val="23"/>
        </w:rPr>
        <w:t>United Nations has sought to eliminate such weapons ever since its establishment. The </w:t>
      </w:r>
      <w:r w:rsidRPr="00C56C51">
        <w:rPr>
          <w:rFonts w:ascii="Arial" w:hAnsi="Arial" w:cs="Arial"/>
          <w:i/>
          <w:iCs/>
          <w:color w:val="212529"/>
          <w:sz w:val="23"/>
          <w:szCs w:val="23"/>
        </w:rPr>
        <w:t>first Resolution adopted by the UN General Assembly</w:t>
      </w:r>
      <w:r w:rsidR="003F296D" w:rsidRPr="00C56C51">
        <w:rPr>
          <w:rFonts w:ascii="Arial" w:hAnsi="Arial" w:cs="Arial"/>
          <w:i/>
          <w:iCs/>
          <w:color w:val="212529"/>
          <w:sz w:val="23"/>
          <w:szCs w:val="23"/>
        </w:rPr>
        <w:t> in 1946 established a Commission to deal with problems related to the discovery of atomic energy among others. The Commission was to make proposals for, </w:t>
      </w:r>
      <w:r w:rsidR="003F296D" w:rsidRPr="00C56C51">
        <w:rPr>
          <w:rStyle w:val="Emphasis"/>
          <w:rFonts w:ascii="Arial" w:hAnsi="Arial" w:cs="Arial"/>
          <w:i w:val="0"/>
          <w:iCs w:val="0"/>
          <w:color w:val="212529"/>
          <w:sz w:val="23"/>
          <w:szCs w:val="23"/>
        </w:rPr>
        <w:t>inter alia,</w:t>
      </w:r>
      <w:r w:rsidR="003F296D" w:rsidRPr="00C56C51">
        <w:rPr>
          <w:rFonts w:ascii="Arial" w:hAnsi="Arial" w:cs="Arial"/>
          <w:i/>
          <w:iCs/>
          <w:color w:val="212529"/>
          <w:sz w:val="23"/>
          <w:szCs w:val="23"/>
        </w:rPr>
        <w:t> the control of atomic energy to the extent necessary to ensure its use only for peaceful purposes. The resolution also decided that the Commission should make proposals for “the elimination from national armaments of atomic weapons and of all other major weapons adaptable to mass destruction.”</w:t>
      </w:r>
    </w:p>
    <w:p w14:paraId="3784CEAE" w14:textId="39094638" w:rsidR="003F296D" w:rsidRPr="00C56C51" w:rsidRDefault="003F296D" w:rsidP="003F296D">
      <w:pPr>
        <w:pStyle w:val="NormalWeb"/>
        <w:shd w:val="clear" w:color="auto" w:fill="FFFFFF"/>
        <w:spacing w:before="0" w:beforeAutospacing="0"/>
        <w:rPr>
          <w:rFonts w:ascii="Arial" w:hAnsi="Arial" w:cs="Arial"/>
          <w:i/>
          <w:iCs/>
          <w:color w:val="212529"/>
          <w:sz w:val="23"/>
          <w:szCs w:val="23"/>
        </w:rPr>
      </w:pPr>
      <w:r w:rsidRPr="00C56C51">
        <w:rPr>
          <w:rFonts w:ascii="Arial" w:hAnsi="Arial" w:cs="Arial"/>
          <w:i/>
          <w:iCs/>
          <w:color w:val="212529"/>
          <w:sz w:val="23"/>
          <w:szCs w:val="23"/>
        </w:rPr>
        <w:t>A number of multilateral treaties have since been established with the aim of preventing nuclear proliferation and testing, while promoting progress in nuclear disarmament. These include ,</w:t>
      </w:r>
      <w:r w:rsidR="00E201EF" w:rsidRPr="00C56C51">
        <w:rPr>
          <w:rFonts w:ascii="Arial" w:hAnsi="Arial" w:cs="Arial"/>
          <w:i/>
          <w:iCs/>
          <w:color w:val="212529"/>
          <w:sz w:val="23"/>
          <w:szCs w:val="23"/>
        </w:rPr>
        <w:t xml:space="preserve"> the Treaty on the Non Proliferation of </w:t>
      </w:r>
      <w:proofErr w:type="spellStart"/>
      <w:r w:rsidR="00E201EF" w:rsidRPr="00C56C51">
        <w:rPr>
          <w:rFonts w:ascii="Arial" w:hAnsi="Arial" w:cs="Arial"/>
          <w:i/>
          <w:iCs/>
          <w:color w:val="212529"/>
          <w:sz w:val="23"/>
          <w:szCs w:val="23"/>
        </w:rPr>
        <w:t>Nuclea</w:t>
      </w:r>
      <w:proofErr w:type="spellEnd"/>
      <w:r w:rsidR="00E201EF" w:rsidRPr="00C56C51">
        <w:rPr>
          <w:rFonts w:ascii="Arial" w:hAnsi="Arial" w:cs="Arial"/>
          <w:i/>
          <w:iCs/>
          <w:color w:val="212529"/>
          <w:sz w:val="23"/>
          <w:szCs w:val="23"/>
        </w:rPr>
        <w:t xml:space="preserve"> Weapons (NPT); </w:t>
      </w:r>
      <w:r w:rsidRPr="00C56C51">
        <w:rPr>
          <w:rFonts w:ascii="Arial" w:hAnsi="Arial" w:cs="Arial"/>
          <w:i/>
          <w:iCs/>
          <w:color w:val="212529"/>
          <w:sz w:val="23"/>
          <w:szCs w:val="23"/>
        </w:rPr>
        <w:t xml:space="preserve">the Treaty Banning </w:t>
      </w:r>
      <w:proofErr w:type="spellStart"/>
      <w:r w:rsidR="00C56C51" w:rsidRPr="00C56C51">
        <w:rPr>
          <w:rFonts w:ascii="Arial" w:hAnsi="Arial" w:cs="Arial"/>
          <w:i/>
          <w:iCs/>
          <w:color w:val="212529"/>
          <w:sz w:val="23"/>
          <w:szCs w:val="23"/>
        </w:rPr>
        <w:t>n</w:t>
      </w:r>
      <w:r w:rsidRPr="00C56C51">
        <w:rPr>
          <w:rFonts w:ascii="Arial" w:hAnsi="Arial" w:cs="Arial"/>
          <w:i/>
          <w:iCs/>
          <w:color w:val="212529"/>
          <w:sz w:val="23"/>
          <w:szCs w:val="23"/>
        </w:rPr>
        <w:t>Nuclear</w:t>
      </w:r>
      <w:proofErr w:type="spellEnd"/>
      <w:r w:rsidRPr="00C56C51">
        <w:rPr>
          <w:rFonts w:ascii="Arial" w:hAnsi="Arial" w:cs="Arial"/>
          <w:i/>
          <w:iCs/>
          <w:color w:val="212529"/>
          <w:sz w:val="23"/>
          <w:szCs w:val="23"/>
        </w:rPr>
        <w:t xml:space="preserve"> Weapon Tests In The Atmosphere, In Outer Space And Under Water, also known as the </w:t>
      </w:r>
      <w:r w:rsidR="00E201EF" w:rsidRPr="00C56C51">
        <w:rPr>
          <w:rFonts w:ascii="Arial" w:hAnsi="Arial" w:cs="Arial"/>
          <w:i/>
          <w:iCs/>
          <w:color w:val="212529"/>
          <w:sz w:val="23"/>
          <w:szCs w:val="23"/>
        </w:rPr>
        <w:t xml:space="preserve">Partial Test Ban Treaty (PTBT) ; </w:t>
      </w:r>
      <w:r w:rsidRPr="00C56C51">
        <w:rPr>
          <w:rFonts w:ascii="Arial" w:hAnsi="Arial" w:cs="Arial"/>
          <w:i/>
          <w:iCs/>
          <w:color w:val="212529"/>
          <w:sz w:val="23"/>
          <w:szCs w:val="23"/>
        </w:rPr>
        <w:t xml:space="preserve"> the </w:t>
      </w:r>
      <w:r w:rsidR="00E201EF" w:rsidRPr="00C56C51">
        <w:rPr>
          <w:rFonts w:ascii="Arial" w:hAnsi="Arial" w:cs="Arial"/>
          <w:i/>
          <w:iCs/>
          <w:color w:val="212529"/>
          <w:sz w:val="23"/>
          <w:szCs w:val="23"/>
        </w:rPr>
        <w:t xml:space="preserve">The Comprehensive Nuclear Test Ban Treaty (CTBT) </w:t>
      </w:r>
      <w:r w:rsidRPr="00C56C51">
        <w:rPr>
          <w:rFonts w:ascii="Arial" w:hAnsi="Arial" w:cs="Arial"/>
          <w:i/>
          <w:iCs/>
          <w:color w:val="212529"/>
          <w:sz w:val="23"/>
          <w:szCs w:val="23"/>
        </w:rPr>
        <w:t>, which was signed in 1996 but has yet to enter into force, and the </w:t>
      </w:r>
      <w:r w:rsidR="00E201EF" w:rsidRPr="00C56C51">
        <w:rPr>
          <w:rFonts w:ascii="Arial" w:hAnsi="Arial" w:cs="Arial"/>
          <w:i/>
          <w:iCs/>
          <w:color w:val="212529"/>
          <w:sz w:val="23"/>
          <w:szCs w:val="23"/>
        </w:rPr>
        <w:t>Treaty on the Prohibition of Nuclear Weapons (PNWT)</w:t>
      </w:r>
      <w:r w:rsidRPr="00C56C51">
        <w:rPr>
          <w:rFonts w:ascii="Arial" w:hAnsi="Arial" w:cs="Arial"/>
          <w:i/>
          <w:iCs/>
          <w:color w:val="212529"/>
          <w:sz w:val="23"/>
          <w:szCs w:val="23"/>
        </w:rPr>
        <w:t xml:space="preserve"> opened for signature in 2017 but has yet to enter into force.</w:t>
      </w:r>
    </w:p>
    <w:p w14:paraId="530329F1" w14:textId="77777777" w:rsidR="003F296D" w:rsidRPr="003F296D" w:rsidRDefault="003F296D" w:rsidP="003F296D">
      <w:pPr>
        <w:spacing w:after="100" w:afterAutospacing="1" w:line="240" w:lineRule="auto"/>
        <w:rPr>
          <w:rFonts w:ascii="Arial" w:eastAsia="Times New Roman" w:hAnsi="Arial" w:cs="Arial"/>
          <w:i/>
          <w:iCs/>
          <w:color w:val="000000" w:themeColor="text1"/>
          <w:sz w:val="23"/>
          <w:szCs w:val="23"/>
        </w:rPr>
      </w:pPr>
      <w:r w:rsidRPr="003F296D">
        <w:rPr>
          <w:rFonts w:ascii="Arial" w:eastAsia="Times New Roman" w:hAnsi="Arial" w:cs="Arial"/>
          <w:i/>
          <w:iCs/>
          <w:color w:val="212529"/>
          <w:sz w:val="23"/>
          <w:szCs w:val="23"/>
        </w:rPr>
        <w:t xml:space="preserve">A number of bilateral and plurilateral treaties and arrangements seek to reduce or eliminate certain categories of nuclear weapons, to prevent the proliferation of such weapons and </w:t>
      </w:r>
      <w:r w:rsidRPr="003F296D">
        <w:rPr>
          <w:rFonts w:ascii="Arial" w:eastAsia="Times New Roman" w:hAnsi="Arial" w:cs="Arial"/>
          <w:i/>
          <w:iCs/>
          <w:color w:val="212529"/>
          <w:sz w:val="23"/>
          <w:szCs w:val="23"/>
        </w:rPr>
        <w:lastRenderedPageBreak/>
        <w:t>their delivery vehicles.  These range from several treaties between the United States of America and Russian Federation as well as various other initiatives, to the </w:t>
      </w:r>
      <w:hyperlink r:id="rId8" w:tgtFrame="_blank" w:history="1">
        <w:r w:rsidRPr="003F296D">
          <w:rPr>
            <w:rFonts w:ascii="Arial" w:eastAsia="Times New Roman" w:hAnsi="Arial" w:cs="Arial"/>
            <w:i/>
            <w:iCs/>
            <w:color w:val="000000" w:themeColor="text1"/>
            <w:sz w:val="23"/>
            <w:szCs w:val="23"/>
          </w:rPr>
          <w:t>Nuclear Suppliers Group</w:t>
        </w:r>
      </w:hyperlink>
      <w:r w:rsidRPr="003F296D">
        <w:rPr>
          <w:rFonts w:ascii="Arial" w:eastAsia="Times New Roman" w:hAnsi="Arial" w:cs="Arial"/>
          <w:i/>
          <w:iCs/>
          <w:color w:val="000000" w:themeColor="text1"/>
          <w:sz w:val="23"/>
          <w:szCs w:val="23"/>
        </w:rPr>
        <w:t>, the</w:t>
      </w:r>
      <w:hyperlink r:id="rId9" w:tgtFrame="_blank" w:history="1">
        <w:r w:rsidRPr="003F296D">
          <w:rPr>
            <w:rFonts w:ascii="Arial" w:eastAsia="Times New Roman" w:hAnsi="Arial" w:cs="Arial"/>
            <w:i/>
            <w:iCs/>
            <w:color w:val="000000" w:themeColor="text1"/>
            <w:sz w:val="23"/>
            <w:szCs w:val="23"/>
          </w:rPr>
          <w:t> Missile Technology Control Regime</w:t>
        </w:r>
      </w:hyperlink>
      <w:r w:rsidRPr="003F296D">
        <w:rPr>
          <w:rFonts w:ascii="Arial" w:eastAsia="Times New Roman" w:hAnsi="Arial" w:cs="Arial"/>
          <w:i/>
          <w:iCs/>
          <w:color w:val="000000" w:themeColor="text1"/>
          <w:sz w:val="23"/>
          <w:szCs w:val="23"/>
        </w:rPr>
        <w:t>, the </w:t>
      </w:r>
      <w:hyperlink r:id="rId10" w:tgtFrame="_blank" w:history="1">
        <w:r w:rsidRPr="003F296D">
          <w:rPr>
            <w:rFonts w:ascii="Arial" w:eastAsia="Times New Roman" w:hAnsi="Arial" w:cs="Arial"/>
            <w:i/>
            <w:iCs/>
            <w:color w:val="000000" w:themeColor="text1"/>
            <w:sz w:val="23"/>
            <w:szCs w:val="23"/>
          </w:rPr>
          <w:t>Hague Code of Conduct against Ballistic Missile Proliferation</w:t>
        </w:r>
      </w:hyperlink>
      <w:r w:rsidRPr="003F296D">
        <w:rPr>
          <w:rFonts w:ascii="Arial" w:eastAsia="Times New Roman" w:hAnsi="Arial" w:cs="Arial"/>
          <w:i/>
          <w:iCs/>
          <w:color w:val="000000" w:themeColor="text1"/>
          <w:sz w:val="23"/>
          <w:szCs w:val="23"/>
        </w:rPr>
        <w:t>, and the </w:t>
      </w:r>
      <w:hyperlink r:id="rId11" w:tgtFrame="_blank" w:history="1">
        <w:r w:rsidRPr="003F296D">
          <w:rPr>
            <w:rFonts w:ascii="Arial" w:eastAsia="Times New Roman" w:hAnsi="Arial" w:cs="Arial"/>
            <w:i/>
            <w:iCs/>
            <w:color w:val="000000" w:themeColor="text1"/>
            <w:sz w:val="23"/>
            <w:szCs w:val="23"/>
          </w:rPr>
          <w:t>Wassenaar Arrangement</w:t>
        </w:r>
      </w:hyperlink>
      <w:r w:rsidRPr="003F296D">
        <w:rPr>
          <w:rFonts w:ascii="Arial" w:eastAsia="Times New Roman" w:hAnsi="Arial" w:cs="Arial"/>
          <w:i/>
          <w:iCs/>
          <w:color w:val="000000" w:themeColor="text1"/>
          <w:sz w:val="23"/>
          <w:szCs w:val="23"/>
        </w:rPr>
        <w:t>.</w:t>
      </w:r>
    </w:p>
    <w:p w14:paraId="3B6CF09F" w14:textId="25B78A2C" w:rsidR="003F296D" w:rsidRPr="003F296D" w:rsidRDefault="003F296D" w:rsidP="003F296D">
      <w:pPr>
        <w:spacing w:after="100" w:afterAutospacing="1" w:line="240" w:lineRule="auto"/>
        <w:rPr>
          <w:rFonts w:ascii="Arial" w:eastAsia="Times New Roman" w:hAnsi="Arial" w:cs="Arial"/>
          <w:i/>
          <w:iCs/>
          <w:color w:val="212529"/>
          <w:sz w:val="23"/>
          <w:szCs w:val="23"/>
        </w:rPr>
      </w:pPr>
      <w:r w:rsidRPr="003F296D">
        <w:rPr>
          <w:rFonts w:ascii="Arial" w:eastAsia="Times New Roman" w:hAnsi="Arial" w:cs="Arial"/>
          <w:i/>
          <w:iCs/>
          <w:color w:val="212529"/>
          <w:sz w:val="23"/>
          <w:szCs w:val="23"/>
        </w:rPr>
        <w:t xml:space="preserve">The United Nations Secretariat supports efforts aimed at the non-proliferation and total elimination of nuclear weapons. </w:t>
      </w:r>
      <w:r w:rsidRPr="003F296D">
        <w:rPr>
          <w:rFonts w:ascii="Arial" w:eastAsia="Times New Roman" w:hAnsi="Arial" w:cs="Arial"/>
          <w:i/>
          <w:iCs/>
          <w:sz w:val="23"/>
          <w:szCs w:val="23"/>
        </w:rPr>
        <w:t>“</w:t>
      </w:r>
      <w:hyperlink r:id="rId12" w:history="1">
        <w:r w:rsidRPr="003F296D">
          <w:rPr>
            <w:rFonts w:ascii="Arial" w:eastAsia="Times New Roman" w:hAnsi="Arial" w:cs="Arial"/>
            <w:i/>
            <w:iCs/>
            <w:sz w:val="23"/>
            <w:szCs w:val="23"/>
          </w:rPr>
          <w:t>Securing Our Common Future: An Agenda for Disarmament</w:t>
        </w:r>
      </w:hyperlink>
      <w:r w:rsidRPr="003F296D">
        <w:rPr>
          <w:rFonts w:ascii="Arial" w:eastAsia="Times New Roman" w:hAnsi="Arial" w:cs="Arial"/>
          <w:i/>
          <w:iCs/>
          <w:sz w:val="23"/>
          <w:szCs w:val="23"/>
        </w:rPr>
        <w:t xml:space="preserve">” </w:t>
      </w:r>
      <w:r w:rsidRPr="003F296D">
        <w:rPr>
          <w:rFonts w:ascii="Arial" w:eastAsia="Times New Roman" w:hAnsi="Arial" w:cs="Arial"/>
          <w:i/>
          <w:iCs/>
          <w:color w:val="212529"/>
          <w:sz w:val="23"/>
          <w:szCs w:val="23"/>
        </w:rPr>
        <w:t>considers nuclear weapons in the framework of “disarmament to save humanity.” In the agenda, the Secretary-General calls for resuming dialogue and negotiations for nuclear arms control and disarmament. He also supports extending the norms against nuclear weapons, and in that regard appeals to States that possess nuclear weapons to affirm that a nuclear war cannot be won and must never be fought. Finally, the agenda proposes preparing for a world free of nuclear weapons through a number of risk -reduction measures, including transparency in nuclear-weapon program</w:t>
      </w:r>
      <w:r w:rsidR="00C56C51" w:rsidRPr="00C56C51">
        <w:rPr>
          <w:rFonts w:ascii="Arial" w:eastAsia="Times New Roman" w:hAnsi="Arial" w:cs="Arial"/>
          <w:i/>
          <w:iCs/>
          <w:color w:val="212529"/>
          <w:sz w:val="23"/>
          <w:szCs w:val="23"/>
        </w:rPr>
        <w:t>s</w:t>
      </w:r>
      <w:r w:rsidRPr="003F296D">
        <w:rPr>
          <w:rFonts w:ascii="Arial" w:eastAsia="Times New Roman" w:hAnsi="Arial" w:cs="Arial"/>
          <w:i/>
          <w:iCs/>
          <w:color w:val="212529"/>
          <w:sz w:val="23"/>
          <w:szCs w:val="23"/>
        </w:rPr>
        <w:t>, further reductions in all types of nuclear weapons, commitments not to introduce new and destabilizing types of nuclear weapons, including cruise missiles, reciprocal commitments for the non-use of nuclear weapons and reduction of the role of nuclear weapons in security doctrines.</w:t>
      </w:r>
      <w:r w:rsidR="005D0BB0">
        <w:rPr>
          <w:rFonts w:ascii="Arial" w:eastAsia="Times New Roman" w:hAnsi="Arial" w:cs="Arial"/>
          <w:i/>
          <w:iCs/>
          <w:color w:val="212529"/>
          <w:sz w:val="23"/>
          <w:szCs w:val="23"/>
        </w:rPr>
        <w:t>”</w:t>
      </w:r>
      <w:r w:rsidR="00711C24">
        <w:rPr>
          <w:rFonts w:ascii="Arial" w:eastAsia="Times New Roman" w:hAnsi="Arial" w:cs="Arial"/>
          <w:i/>
          <w:iCs/>
          <w:color w:val="212529"/>
          <w:sz w:val="23"/>
          <w:szCs w:val="23"/>
        </w:rPr>
        <w:t xml:space="preserve"> </w:t>
      </w:r>
    </w:p>
    <w:p w14:paraId="6C646F60" w14:textId="243EC61D" w:rsidR="0024140E" w:rsidRDefault="00711C24" w:rsidP="0024140E">
      <w:pPr>
        <w:spacing w:after="225" w:line="240" w:lineRule="auto"/>
        <w:outlineLvl w:val="2"/>
        <w:rPr>
          <w:rFonts w:ascii="inherit" w:eastAsia="Times New Roman" w:hAnsi="inherit" w:cs="Arial"/>
          <w:b/>
          <w:bCs/>
          <w:color w:val="FFFFFF"/>
          <w:sz w:val="27"/>
          <w:szCs w:val="27"/>
        </w:rPr>
      </w:pPr>
      <w:r>
        <w:rPr>
          <w:rFonts w:ascii="inherit" w:eastAsia="Times New Roman" w:hAnsi="inherit" w:cs="Arial"/>
          <w:b/>
          <w:bCs/>
          <w:color w:val="FFFFFF"/>
          <w:sz w:val="27"/>
          <w:szCs w:val="27"/>
        </w:rPr>
        <w:t>MMMMMMMMM</w:t>
      </w:r>
    </w:p>
    <w:p w14:paraId="091B7A45" w14:textId="1B8248C4" w:rsidR="0024140E" w:rsidRDefault="00711C24" w:rsidP="0024140E">
      <w:pPr>
        <w:spacing w:after="225" w:line="240" w:lineRule="auto"/>
        <w:outlineLvl w:val="2"/>
        <w:rPr>
          <w:rFonts w:ascii="inherit" w:eastAsia="Times New Roman" w:hAnsi="inherit" w:cs="Arial"/>
          <w:b/>
          <w:bCs/>
          <w:color w:val="FFFFFF"/>
          <w:sz w:val="27"/>
          <w:szCs w:val="27"/>
        </w:rPr>
      </w:pPr>
      <w:r>
        <w:rPr>
          <w:rFonts w:ascii="inherit" w:eastAsia="Times New Roman" w:hAnsi="inherit" w:cs="Arial"/>
          <w:b/>
          <w:bCs/>
          <w:color w:val="FFFFFF"/>
          <w:sz w:val="27"/>
          <w:szCs w:val="27"/>
        </w:rPr>
        <w:t>MMMMMMMMMMMMMMM</w:t>
      </w:r>
    </w:p>
    <w:p w14:paraId="42E6A6FE" w14:textId="0D3C848B" w:rsidR="005D0BB0" w:rsidRDefault="005D0BB0" w:rsidP="00EF1F31">
      <w:pPr>
        <w:pStyle w:val="Heading1"/>
        <w:rPr>
          <w:rFonts w:eastAsia="Times New Roman"/>
        </w:rPr>
      </w:pPr>
      <w:r>
        <w:rPr>
          <w:rFonts w:eastAsia="Times New Roman"/>
        </w:rPr>
        <w:br w:type="page"/>
      </w:r>
    </w:p>
    <w:p w14:paraId="65B571B4" w14:textId="77777777" w:rsidR="006A0013" w:rsidRDefault="006A0013" w:rsidP="0024140E">
      <w:pPr>
        <w:spacing w:after="225" w:line="240" w:lineRule="auto"/>
        <w:outlineLvl w:val="2"/>
        <w:rPr>
          <w:rFonts w:ascii="inherit" w:eastAsia="Times New Roman" w:hAnsi="inherit" w:cs="Arial"/>
          <w:b/>
          <w:bCs/>
          <w:color w:val="FFFFFF"/>
          <w:sz w:val="27"/>
          <w:szCs w:val="27"/>
        </w:rPr>
      </w:pPr>
    </w:p>
    <w:p w14:paraId="34F56214" w14:textId="44C06E89" w:rsidR="006A0013" w:rsidRDefault="006A0013" w:rsidP="0024140E">
      <w:pPr>
        <w:spacing w:after="225" w:line="240" w:lineRule="auto"/>
        <w:outlineLvl w:val="2"/>
        <w:rPr>
          <w:rFonts w:ascii="inherit" w:eastAsia="Times New Roman" w:hAnsi="inherit" w:cs="Arial"/>
          <w:b/>
          <w:bCs/>
          <w:color w:val="FFFFFF"/>
          <w:sz w:val="27"/>
          <w:szCs w:val="27"/>
        </w:rPr>
      </w:pPr>
    </w:p>
    <w:p w14:paraId="255D4C5F" w14:textId="7FC3B43A" w:rsidR="006A0013" w:rsidRDefault="006A0013" w:rsidP="006A0013">
      <w:pPr>
        <w:spacing w:after="225" w:line="240" w:lineRule="auto"/>
        <w:jc w:val="center"/>
        <w:outlineLvl w:val="2"/>
        <w:rPr>
          <w:rFonts w:ascii="inherit" w:eastAsia="Times New Roman" w:hAnsi="inherit" w:cs="Arial"/>
          <w:b/>
          <w:bCs/>
          <w:color w:val="FFFFFF"/>
          <w:sz w:val="27"/>
          <w:szCs w:val="27"/>
        </w:rPr>
      </w:pPr>
      <w:r>
        <w:rPr>
          <w:rFonts w:ascii="inherit" w:eastAsia="Times New Roman" w:hAnsi="inherit" w:cs="Arial"/>
          <w:b/>
          <w:bCs/>
          <w:color w:val="FFFFFF"/>
          <w:sz w:val="27"/>
          <w:szCs w:val="27"/>
        </w:rPr>
        <w:t>MMMMMMMMMMMMMMMMMMMM</w:t>
      </w:r>
    </w:p>
    <w:p w14:paraId="5464895F" w14:textId="094DE31C" w:rsidR="0024140E" w:rsidRPr="0024140E" w:rsidRDefault="0024140E" w:rsidP="0024140E">
      <w:pPr>
        <w:spacing w:after="225" w:line="240" w:lineRule="auto"/>
        <w:outlineLvl w:val="2"/>
        <w:rPr>
          <w:rFonts w:ascii="inherit" w:eastAsia="Times New Roman" w:hAnsi="inherit" w:cs="Arial"/>
          <w:color w:val="FFFFFF"/>
          <w:sz w:val="27"/>
          <w:szCs w:val="27"/>
        </w:rPr>
      </w:pPr>
      <w:r>
        <w:rPr>
          <w:rFonts w:ascii="inherit" w:eastAsia="Times New Roman" w:hAnsi="inherit" w:cs="Arial"/>
          <w:b/>
          <w:bCs/>
          <w:color w:val="FFFFFF"/>
          <w:sz w:val="27"/>
          <w:szCs w:val="27"/>
        </w:rPr>
        <w:t>MMMM</w:t>
      </w:r>
      <w:r w:rsidR="006A0013">
        <w:rPr>
          <w:rFonts w:ascii="inherit" w:eastAsia="Times New Roman" w:hAnsi="inherit" w:cs="Arial"/>
          <w:b/>
          <w:bCs/>
          <w:color w:val="FFFFFF"/>
          <w:sz w:val="27"/>
          <w:szCs w:val="27"/>
        </w:rPr>
        <w:t>MMMMMMAMAMAMAMAM</w:t>
      </w:r>
      <w:r>
        <w:rPr>
          <w:rFonts w:ascii="inherit" w:eastAsia="Times New Roman" w:hAnsi="inherit" w:cs="Arial"/>
          <w:b/>
          <w:bCs/>
          <w:color w:val="FFFFFF"/>
          <w:sz w:val="27"/>
          <w:szCs w:val="27"/>
        </w:rPr>
        <w:t>MMMMMMMMMMMMMMMMMMMMMMM</w:t>
      </w:r>
      <w:r w:rsidR="006A0013">
        <w:rPr>
          <w:rFonts w:ascii="inherit" w:eastAsia="Times New Roman" w:hAnsi="inherit" w:cs="Arial"/>
          <w:b/>
          <w:bCs/>
          <w:color w:val="FFFFFF"/>
          <w:sz w:val="27"/>
          <w:szCs w:val="27"/>
        </w:rPr>
        <w:t xml:space="preserve"> </w:t>
      </w:r>
    </w:p>
    <w:p w14:paraId="14341CE2" w14:textId="18908A7E" w:rsidR="003F296D" w:rsidRPr="003F296D" w:rsidRDefault="0024140E" w:rsidP="0024140E">
      <w:pPr>
        <w:spacing w:after="225" w:line="240" w:lineRule="auto"/>
        <w:jc w:val="center"/>
        <w:outlineLvl w:val="2"/>
        <w:rPr>
          <w:rFonts w:ascii="inherit" w:eastAsia="Times New Roman" w:hAnsi="inherit" w:cs="Arial"/>
          <w:b/>
          <w:bCs/>
          <w:color w:val="FFFFFF"/>
          <w:sz w:val="27"/>
          <w:szCs w:val="27"/>
        </w:rPr>
      </w:pPr>
      <w:r>
        <w:rPr>
          <w:rFonts w:ascii="inherit" w:eastAsia="Times New Roman" w:hAnsi="inherit" w:cs="Arial"/>
          <w:b/>
          <w:bCs/>
          <w:color w:val="FFFFFF"/>
          <w:sz w:val="27"/>
          <w:szCs w:val="27"/>
        </w:rPr>
        <w:t>MMM</w:t>
      </w:r>
      <w:r w:rsidR="003F296D" w:rsidRPr="003F296D">
        <w:rPr>
          <w:rFonts w:ascii="inherit" w:eastAsia="Times New Roman" w:hAnsi="inherit" w:cs="Arial"/>
          <w:b/>
          <w:bCs/>
          <w:color w:val="FFFFFF"/>
          <w:sz w:val="27"/>
          <w:szCs w:val="27"/>
        </w:rPr>
        <w:t>SITE INDEX</w:t>
      </w:r>
    </w:p>
    <w:p w14:paraId="485C892D" w14:textId="54719545" w:rsidR="003F296D" w:rsidRDefault="006A0013" w:rsidP="006A0013">
      <w:pPr>
        <w:pStyle w:val="NormalWeb"/>
        <w:shd w:val="clear" w:color="auto" w:fill="FFFFFF"/>
        <w:spacing w:before="0" w:beforeAutospacing="0"/>
        <w:jc w:val="center"/>
        <w:rPr>
          <w:rFonts w:ascii="Arial" w:hAnsi="Arial" w:cs="Arial"/>
          <w:b/>
          <w:bCs/>
          <w:color w:val="212529"/>
          <w:sz w:val="32"/>
          <w:szCs w:val="32"/>
        </w:rPr>
      </w:pPr>
      <w:r w:rsidRPr="00D147B0">
        <w:rPr>
          <w:rFonts w:ascii="Arial" w:hAnsi="Arial" w:cs="Arial"/>
          <w:b/>
          <w:bCs/>
          <w:color w:val="212529"/>
          <w:sz w:val="32"/>
          <w:szCs w:val="32"/>
        </w:rPr>
        <w:t>MAIN INTERNATIONAL LEGAL INSTRUMENTS</w:t>
      </w:r>
    </w:p>
    <w:p w14:paraId="2478683C" w14:textId="3A439C6A" w:rsidR="00D1026F" w:rsidRDefault="00D1026F" w:rsidP="006A0013">
      <w:pPr>
        <w:pStyle w:val="NormalWeb"/>
        <w:shd w:val="clear" w:color="auto" w:fill="FFFFFF"/>
        <w:spacing w:before="0" w:beforeAutospacing="0"/>
        <w:jc w:val="center"/>
        <w:rPr>
          <w:rFonts w:ascii="Arial" w:hAnsi="Arial" w:cs="Arial"/>
          <w:b/>
          <w:bCs/>
          <w:color w:val="212529"/>
          <w:sz w:val="32"/>
          <w:szCs w:val="32"/>
        </w:rPr>
      </w:pPr>
    </w:p>
    <w:p w14:paraId="4ED46772" w14:textId="52653E7C" w:rsidR="00D1026F" w:rsidRPr="00D1026F" w:rsidRDefault="00D1026F" w:rsidP="006A0013">
      <w:pPr>
        <w:pStyle w:val="NormalWeb"/>
        <w:shd w:val="clear" w:color="auto" w:fill="FFFFFF"/>
        <w:spacing w:before="0" w:beforeAutospacing="0"/>
        <w:jc w:val="center"/>
        <w:rPr>
          <w:rFonts w:ascii="Arial" w:hAnsi="Arial" w:cs="Arial"/>
          <w:b/>
          <w:bCs/>
          <w:color w:val="212529"/>
          <w:sz w:val="32"/>
          <w:szCs w:val="32"/>
          <w:u w:val="single"/>
        </w:rPr>
      </w:pPr>
      <w:r>
        <w:rPr>
          <w:rFonts w:ascii="Arial" w:hAnsi="Arial" w:cs="Arial"/>
          <w:b/>
          <w:bCs/>
          <w:color w:val="212529"/>
          <w:sz w:val="32"/>
          <w:szCs w:val="32"/>
          <w:u w:val="single"/>
        </w:rPr>
        <w:t xml:space="preserve">NUCLEAR SAFETY </w:t>
      </w:r>
    </w:p>
    <w:p w14:paraId="27EEFE43" w14:textId="77777777" w:rsidR="00D147B0" w:rsidRDefault="00D147B0" w:rsidP="006A0013">
      <w:pPr>
        <w:pStyle w:val="NormalWeb"/>
        <w:shd w:val="clear" w:color="auto" w:fill="FFFFFF"/>
        <w:spacing w:before="0" w:beforeAutospacing="0"/>
        <w:jc w:val="center"/>
        <w:rPr>
          <w:rFonts w:ascii="Arial" w:hAnsi="Arial" w:cs="Arial"/>
          <w:b/>
          <w:bCs/>
          <w:color w:val="212529"/>
          <w:sz w:val="23"/>
          <w:szCs w:val="23"/>
        </w:rPr>
      </w:pPr>
    </w:p>
    <w:p w14:paraId="74FF1D5A" w14:textId="05889E7B" w:rsidR="00465DD5" w:rsidRPr="00D147B0" w:rsidRDefault="008162DD" w:rsidP="005D0BB0">
      <w:pPr>
        <w:pStyle w:val="NormalWeb"/>
        <w:shd w:val="clear" w:color="auto" w:fill="FFFFFF"/>
        <w:spacing w:before="0" w:beforeAutospacing="0"/>
        <w:jc w:val="center"/>
        <w:rPr>
          <w:rFonts w:ascii="Arial" w:hAnsi="Arial" w:cs="Arial"/>
          <w:b/>
          <w:bCs/>
          <w:color w:val="212529"/>
          <w:sz w:val="32"/>
          <w:szCs w:val="32"/>
        </w:rPr>
      </w:pPr>
      <w:r w:rsidRPr="00D147B0">
        <w:rPr>
          <w:rFonts w:ascii="Arial" w:hAnsi="Arial" w:cs="Arial"/>
          <w:b/>
          <w:bCs/>
          <w:color w:val="212529"/>
          <w:sz w:val="32"/>
          <w:szCs w:val="32"/>
        </w:rPr>
        <w:t>MULTILATERAL</w:t>
      </w:r>
    </w:p>
    <w:p w14:paraId="6534853C" w14:textId="2AE8439D" w:rsidR="005D0BB0" w:rsidRDefault="005D0BB0" w:rsidP="005D0BB0">
      <w:pPr>
        <w:pStyle w:val="NormalWeb"/>
        <w:shd w:val="clear" w:color="auto" w:fill="FFFFFF"/>
        <w:spacing w:before="0" w:beforeAutospacing="0"/>
        <w:jc w:val="center"/>
        <w:rPr>
          <w:rFonts w:ascii="Arial" w:hAnsi="Arial" w:cs="Arial"/>
          <w:b/>
          <w:bCs/>
          <w:color w:val="212529"/>
          <w:sz w:val="23"/>
          <w:szCs w:val="23"/>
        </w:rPr>
      </w:pPr>
    </w:p>
    <w:p w14:paraId="2B769855" w14:textId="77777777" w:rsidR="005D0BB0" w:rsidRPr="005D0BB0" w:rsidRDefault="005D0BB0" w:rsidP="005D0BB0">
      <w:pPr>
        <w:pStyle w:val="NormalWeb"/>
        <w:shd w:val="clear" w:color="auto" w:fill="FFFFFF"/>
        <w:spacing w:before="0" w:beforeAutospacing="0"/>
        <w:jc w:val="center"/>
        <w:rPr>
          <w:rFonts w:ascii="Arial" w:hAnsi="Arial" w:cs="Arial"/>
          <w:b/>
          <w:bCs/>
          <w:color w:val="212529"/>
          <w:sz w:val="23"/>
          <w:szCs w:val="23"/>
        </w:rPr>
      </w:pPr>
    </w:p>
    <w:p w14:paraId="5BC0182D" w14:textId="3706AEA1" w:rsidR="00465DD5" w:rsidRPr="00D147B0" w:rsidRDefault="007A3818" w:rsidP="00465DD5">
      <w:pPr>
        <w:numPr>
          <w:ilvl w:val="0"/>
          <w:numId w:val="2"/>
        </w:numPr>
        <w:spacing w:after="0" w:line="240" w:lineRule="auto"/>
        <w:ind w:left="0"/>
        <w:outlineLvl w:val="3"/>
        <w:rPr>
          <w:rFonts w:eastAsia="Times New Roman" w:cstheme="minorHAnsi"/>
          <w:b/>
          <w:bCs/>
          <w:sz w:val="32"/>
          <w:szCs w:val="32"/>
        </w:rPr>
      </w:pPr>
      <w:hyperlink r:id="rId13" w:history="1">
        <w:r w:rsidR="00465DD5" w:rsidRPr="00D147B0">
          <w:rPr>
            <w:rFonts w:eastAsia="Times New Roman" w:cstheme="minorHAnsi"/>
            <w:b/>
            <w:bCs/>
            <w:sz w:val="32"/>
            <w:szCs w:val="32"/>
            <w:u w:val="single"/>
          </w:rPr>
          <w:t>Convention on Nuclear Safety</w:t>
        </w:r>
      </w:hyperlink>
      <w:r w:rsidR="008141C9" w:rsidRPr="00D147B0">
        <w:rPr>
          <w:rFonts w:eastAsia="Times New Roman" w:cstheme="minorHAnsi"/>
          <w:b/>
          <w:bCs/>
          <w:sz w:val="32"/>
          <w:szCs w:val="32"/>
          <w:u w:val="single"/>
        </w:rPr>
        <w:t xml:space="preserve"> (</w:t>
      </w:r>
      <w:r w:rsidR="008141C9" w:rsidRPr="00D147B0">
        <w:rPr>
          <w:rFonts w:eastAsia="Times New Roman" w:cstheme="minorHAnsi"/>
          <w:b/>
          <w:bCs/>
          <w:sz w:val="32"/>
          <w:szCs w:val="32"/>
        </w:rPr>
        <w:t>entry into force 24 October 1996)</w:t>
      </w:r>
    </w:p>
    <w:p w14:paraId="131B6A73" w14:textId="758CF97E" w:rsidR="008162DD" w:rsidRPr="00807EE8" w:rsidRDefault="008141C9" w:rsidP="008162DD">
      <w:pPr>
        <w:spacing w:after="0" w:line="240" w:lineRule="auto"/>
        <w:outlineLvl w:val="3"/>
        <w:rPr>
          <w:rFonts w:eastAsia="Times New Roman" w:cstheme="minorHAnsi"/>
          <w:sz w:val="47"/>
          <w:szCs w:val="47"/>
        </w:rPr>
      </w:pPr>
      <w:r w:rsidRPr="00807EE8">
        <w:rPr>
          <w:rFonts w:eastAsia="Times New Roman" w:cstheme="minorHAnsi"/>
          <w:sz w:val="47"/>
          <w:szCs w:val="47"/>
        </w:rPr>
        <w:t xml:space="preserve"> </w:t>
      </w:r>
    </w:p>
    <w:p w14:paraId="736C4E9C" w14:textId="21D194FE" w:rsidR="00465DD5" w:rsidRDefault="00465DD5" w:rsidP="00465DD5">
      <w:pPr>
        <w:spacing w:before="100" w:beforeAutospacing="1" w:after="100" w:afterAutospacing="1" w:line="240" w:lineRule="auto"/>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Convention on Nuclear Safety is an incentive-based instrument that commits States operating nuclear power plants to establish and maintain a regulatory framework to govern the safety of nuclear installations.</w:t>
      </w:r>
    </w:p>
    <w:p w14:paraId="74D35CB0" w14:textId="77777777" w:rsidR="00870EF3" w:rsidRPr="00465DD5" w:rsidRDefault="00870EF3" w:rsidP="00465DD5">
      <w:pPr>
        <w:spacing w:before="100" w:beforeAutospacing="1" w:after="100" w:afterAutospacing="1" w:line="240" w:lineRule="auto"/>
        <w:rPr>
          <w:rFonts w:ascii="Helvetica" w:eastAsia="Times New Roman" w:hAnsi="Helvetica" w:cs="Times New Roman"/>
          <w:color w:val="333333"/>
          <w:sz w:val="24"/>
          <w:szCs w:val="24"/>
        </w:rPr>
      </w:pPr>
    </w:p>
    <w:p w14:paraId="1D10B5D4" w14:textId="2310307B" w:rsidR="00465DD5" w:rsidRPr="00D147B0" w:rsidRDefault="007A3818" w:rsidP="00465DD5">
      <w:pPr>
        <w:numPr>
          <w:ilvl w:val="0"/>
          <w:numId w:val="2"/>
        </w:numPr>
        <w:spacing w:after="0" w:line="240" w:lineRule="auto"/>
        <w:ind w:left="0"/>
        <w:outlineLvl w:val="3"/>
        <w:rPr>
          <w:rFonts w:eastAsia="Times New Roman" w:cstheme="minorHAns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4" w:history="1">
        <w:r w:rsidR="00465DD5" w:rsidRPr="00D147B0">
          <w:rPr>
            <w:rFonts w:eastAsia="Times New Roman" w:cstheme="minorHAnsi"/>
            <w:color w:val="000000" w:themeColor="text1"/>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Convention on the Physical Protection of Nuclear Material (CPPNM)</w:t>
        </w:r>
      </w:hyperlink>
      <w:r w:rsidR="00870EF3" w:rsidRPr="00D147B0">
        <w:rPr>
          <w:rFonts w:eastAsia="Times New Roman" w:cstheme="minorHAnsi"/>
          <w:color w:val="000000" w:themeColor="text1"/>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70EF3" w:rsidRPr="00D147B0">
        <w:rPr>
          <w:rFonts w:eastAsia="Times New Roman" w:cstheme="minorHAns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(entry into force 8 February 1987)</w:t>
      </w:r>
    </w:p>
    <w:p w14:paraId="251C42EF" w14:textId="19EC657A" w:rsidR="00465DD5" w:rsidRDefault="00465DD5" w:rsidP="00465DD5">
      <w:pPr>
        <w:spacing w:before="100" w:beforeAutospacing="1" w:after="100" w:afterAutospacing="1" w:line="240" w:lineRule="auto"/>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CPPNM is the only legally binding international agreement focusing on the physical protection of peaceful use nuclear materials.</w:t>
      </w:r>
      <w:r w:rsidR="00870EF3">
        <w:rPr>
          <w:rFonts w:ascii="Helvetica" w:eastAsia="Times New Roman" w:hAnsi="Helvetica" w:cs="Times New Roman"/>
          <w:color w:val="333333"/>
          <w:sz w:val="24"/>
          <w:szCs w:val="24"/>
        </w:rPr>
        <w:t xml:space="preserve"> </w:t>
      </w:r>
    </w:p>
    <w:p w14:paraId="1CFDB617" w14:textId="77777777" w:rsidR="00807EE8" w:rsidRPr="00465DD5" w:rsidRDefault="00807EE8" w:rsidP="00465DD5">
      <w:pPr>
        <w:spacing w:before="100" w:beforeAutospacing="1" w:after="100" w:afterAutospacing="1" w:line="240" w:lineRule="auto"/>
        <w:rPr>
          <w:rFonts w:ascii="Helvetica" w:eastAsia="Times New Roman" w:hAnsi="Helvetica" w:cs="Times New Roman"/>
          <w:color w:val="333333"/>
          <w:sz w:val="24"/>
          <w:szCs w:val="24"/>
        </w:rPr>
      </w:pPr>
    </w:p>
    <w:p w14:paraId="48409826" w14:textId="3F71DD82" w:rsidR="00465DD5" w:rsidRPr="00D147B0" w:rsidRDefault="007A3818" w:rsidP="00465DD5">
      <w:pPr>
        <w:numPr>
          <w:ilvl w:val="0"/>
          <w:numId w:val="2"/>
        </w:numPr>
        <w:spacing w:after="0" w:line="240" w:lineRule="auto"/>
        <w:ind w:left="0"/>
        <w:outlineLvl w:val="3"/>
        <w:rPr>
          <w:rFonts w:eastAsia="Times New Roman" w:cstheme="minorHAnsi"/>
          <w:b/>
          <w:bCs/>
          <w:sz w:val="28"/>
          <w:szCs w:val="28"/>
        </w:rPr>
      </w:pPr>
      <w:hyperlink r:id="rId15" w:history="1">
        <w:r w:rsidR="00465DD5" w:rsidRPr="00D147B0">
          <w:rPr>
            <w:rFonts w:eastAsia="Times New Roman" w:cstheme="minorHAnsi"/>
            <w:b/>
            <w:bCs/>
            <w:sz w:val="28"/>
            <w:szCs w:val="28"/>
            <w:u w:val="single"/>
          </w:rPr>
          <w:t>Joint Convention on the Safety of Spent Fuel Management and on the Safety of Radioactive Waste Management</w:t>
        </w:r>
      </w:hyperlink>
      <w:r w:rsidR="00870EF3" w:rsidRPr="00D147B0">
        <w:rPr>
          <w:rFonts w:eastAsia="Times New Roman" w:cstheme="minorHAnsi"/>
          <w:b/>
          <w:bCs/>
          <w:sz w:val="28"/>
          <w:szCs w:val="28"/>
          <w:u w:val="single"/>
        </w:rPr>
        <w:t xml:space="preserve"> </w:t>
      </w:r>
      <w:r w:rsidR="00274843" w:rsidRPr="00D147B0">
        <w:rPr>
          <w:rFonts w:eastAsia="Times New Roman" w:cstheme="minorHAnsi"/>
          <w:b/>
          <w:bCs/>
          <w:sz w:val="28"/>
          <w:szCs w:val="28"/>
        </w:rPr>
        <w:t xml:space="preserve"> (</w:t>
      </w:r>
      <w:r w:rsidR="00274843" w:rsidRPr="00D147B0">
        <w:rPr>
          <w:rFonts w:eastAsia="Times New Roman" w:cstheme="minorHAnsi"/>
          <w:sz w:val="28"/>
          <w:szCs w:val="28"/>
        </w:rPr>
        <w:t>Entry into force 18 June 2001)</w:t>
      </w:r>
    </w:p>
    <w:p w14:paraId="7119D506" w14:textId="1DA622F4" w:rsidR="00465DD5" w:rsidRPr="00465DD5" w:rsidRDefault="00465DD5" w:rsidP="00465DD5">
      <w:pPr>
        <w:spacing w:before="100" w:beforeAutospacing="1" w:after="100" w:afterAutospacing="1" w:line="240" w:lineRule="auto"/>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Joint Convention is the first international instrument to focus on minimizing the effects of hazardous radiological materials and promoting an effective nuclear safety culture.</w:t>
      </w:r>
    </w:p>
    <w:p w14:paraId="39773FAE" w14:textId="167169D4" w:rsidR="00465DD5" w:rsidRDefault="00465DD5" w:rsidP="00274843">
      <w:pPr>
        <w:pStyle w:val="NormalWeb"/>
        <w:shd w:val="clear" w:color="auto" w:fill="FFFFFF"/>
        <w:spacing w:before="0" w:beforeAutospacing="0"/>
        <w:jc w:val="center"/>
        <w:rPr>
          <w:rFonts w:ascii="Arial" w:hAnsi="Arial" w:cs="Arial"/>
          <w:b/>
          <w:bCs/>
          <w:color w:val="212529"/>
          <w:sz w:val="32"/>
          <w:szCs w:val="32"/>
        </w:rPr>
      </w:pPr>
      <w:r w:rsidRPr="00274843">
        <w:rPr>
          <w:rFonts w:ascii="Arial" w:hAnsi="Arial" w:cs="Arial"/>
          <w:b/>
          <w:bCs/>
          <w:color w:val="212529"/>
          <w:sz w:val="32"/>
          <w:szCs w:val="32"/>
        </w:rPr>
        <w:t>NUCLEAR WEAPONS</w:t>
      </w:r>
    </w:p>
    <w:p w14:paraId="17F5B146" w14:textId="479E9A4E" w:rsidR="00274843" w:rsidRDefault="00274843" w:rsidP="00274843">
      <w:pPr>
        <w:pStyle w:val="NormalWeb"/>
        <w:shd w:val="clear" w:color="auto" w:fill="FFFFFF"/>
        <w:spacing w:before="0" w:beforeAutospacing="0"/>
        <w:jc w:val="center"/>
        <w:rPr>
          <w:rFonts w:ascii="Arial" w:hAnsi="Arial" w:cs="Arial"/>
          <w:b/>
          <w:bCs/>
          <w:color w:val="212529"/>
          <w:sz w:val="32"/>
          <w:szCs w:val="32"/>
        </w:rPr>
      </w:pPr>
    </w:p>
    <w:p w14:paraId="2A926DF1" w14:textId="3D9449F1" w:rsidR="00274843" w:rsidRPr="007E1F9E" w:rsidRDefault="00274843" w:rsidP="00274843">
      <w:pPr>
        <w:pStyle w:val="NormalWeb"/>
        <w:shd w:val="clear" w:color="auto" w:fill="FFFFFF"/>
        <w:spacing w:before="0" w:beforeAutospacing="0"/>
        <w:jc w:val="center"/>
        <w:rPr>
          <w:rFonts w:ascii="Arial" w:hAnsi="Arial" w:cs="Arial"/>
          <w:b/>
          <w:bCs/>
          <w:color w:val="212529"/>
          <w:sz w:val="28"/>
          <w:szCs w:val="28"/>
        </w:rPr>
      </w:pPr>
      <w:r w:rsidRPr="007E1F9E">
        <w:rPr>
          <w:rFonts w:ascii="Arial" w:hAnsi="Arial" w:cs="Arial"/>
          <w:b/>
          <w:bCs/>
          <w:color w:val="212529"/>
          <w:sz w:val="28"/>
          <w:szCs w:val="28"/>
        </w:rPr>
        <w:t xml:space="preserve">BILATERAL </w:t>
      </w:r>
    </w:p>
    <w:p w14:paraId="7CE58800" w14:textId="5DB92FBB" w:rsidR="00274843" w:rsidRPr="00274843" w:rsidRDefault="00776B41" w:rsidP="00274843">
      <w:pPr>
        <w:pStyle w:val="NormalWeb"/>
        <w:shd w:val="clear" w:color="auto" w:fill="FFFFFF"/>
        <w:spacing w:before="0" w:beforeAutospacing="0"/>
        <w:jc w:val="center"/>
        <w:rPr>
          <w:rFonts w:ascii="Arial" w:hAnsi="Arial" w:cs="Arial"/>
          <w:b/>
          <w:bCs/>
          <w:color w:val="212529"/>
          <w:sz w:val="32"/>
          <w:szCs w:val="32"/>
        </w:rPr>
      </w:pPr>
      <w:r>
        <w:rPr>
          <w:rFonts w:ascii="Arial" w:hAnsi="Arial" w:cs="Arial"/>
          <w:b/>
          <w:bCs/>
          <w:color w:val="212529"/>
          <w:sz w:val="32"/>
          <w:szCs w:val="32"/>
        </w:rPr>
        <w:t xml:space="preserve"> </w:t>
      </w:r>
    </w:p>
    <w:p w14:paraId="3E63A883" w14:textId="7AFD9AB2" w:rsidR="00465DD5" w:rsidRPr="007E1F9E" w:rsidRDefault="007A3818" w:rsidP="00465DD5">
      <w:pPr>
        <w:numPr>
          <w:ilvl w:val="0"/>
          <w:numId w:val="3"/>
        </w:numPr>
        <w:spacing w:after="0" w:line="240" w:lineRule="auto"/>
        <w:outlineLvl w:val="3"/>
        <w:rPr>
          <w:rFonts w:ascii="Helvetica" w:eastAsia="Times New Roman" w:hAnsi="Helvetica" w:cs="Times New Roman"/>
          <w:b/>
          <w:bCs/>
          <w:sz w:val="28"/>
          <w:szCs w:val="28"/>
        </w:rPr>
      </w:pPr>
      <w:hyperlink r:id="rId16" w:history="1">
        <w:r w:rsidR="00465DD5" w:rsidRPr="007E1F9E">
          <w:rPr>
            <w:rFonts w:ascii="Helvetica" w:eastAsia="Times New Roman" w:hAnsi="Helvetica" w:cs="Times New Roman"/>
            <w:b/>
            <w:bCs/>
            <w:sz w:val="28"/>
            <w:szCs w:val="28"/>
          </w:rPr>
          <w:t>India-Pakistan Non-Attack Agreement</w:t>
        </w:r>
      </w:hyperlink>
      <w:r w:rsidR="00776B41" w:rsidRPr="007E1F9E">
        <w:rPr>
          <w:rFonts w:ascii="Helvetica" w:eastAsia="Times New Roman" w:hAnsi="Helvetica" w:cs="Times New Roman"/>
          <w:b/>
          <w:bCs/>
          <w:sz w:val="28"/>
          <w:szCs w:val="28"/>
        </w:rPr>
        <w:t xml:space="preserve"> (Entry into force 1 January 1991)</w:t>
      </w:r>
    </w:p>
    <w:p w14:paraId="104474F9" w14:textId="77777777"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Agreement obligates India and Pakistan to refrain from undertaking, encouraging, or participating in actions aimed at causing destruction or damage to nuclear installations or facilities in each country.</w:t>
      </w:r>
    </w:p>
    <w:p w14:paraId="2D481D98" w14:textId="3AE2B4F2" w:rsidR="00465DD5" w:rsidRPr="007E1F9E" w:rsidRDefault="007A3818" w:rsidP="00465DD5">
      <w:pPr>
        <w:numPr>
          <w:ilvl w:val="0"/>
          <w:numId w:val="3"/>
        </w:numPr>
        <w:spacing w:after="0" w:line="240" w:lineRule="auto"/>
        <w:outlineLvl w:val="3"/>
        <w:rPr>
          <w:rFonts w:ascii="Helvetica" w:eastAsia="Times New Roman" w:hAnsi="Helvetica" w:cs="Times New Roman"/>
          <w:b/>
          <w:bCs/>
          <w:sz w:val="28"/>
          <w:szCs w:val="28"/>
        </w:rPr>
      </w:pPr>
      <w:hyperlink r:id="rId17" w:history="1">
        <w:r w:rsidR="00465DD5" w:rsidRPr="007E1F9E">
          <w:rPr>
            <w:rFonts w:ascii="Helvetica" w:eastAsia="Times New Roman" w:hAnsi="Helvetica" w:cs="Times New Roman"/>
            <w:b/>
            <w:bCs/>
            <w:sz w:val="28"/>
            <w:szCs w:val="28"/>
          </w:rPr>
          <w:t>Joint Declaration of South and North Korea on the Denuclearization of the Korean Peninsula</w:t>
        </w:r>
      </w:hyperlink>
      <w:r w:rsidR="00776B41" w:rsidRPr="007E1F9E">
        <w:rPr>
          <w:rFonts w:ascii="Helvetica" w:eastAsia="Times New Roman" w:hAnsi="Helvetica" w:cs="Times New Roman"/>
          <w:b/>
          <w:bCs/>
          <w:sz w:val="28"/>
          <w:szCs w:val="28"/>
        </w:rPr>
        <w:t xml:space="preserve"> (Entry into force 19 February 1992)</w:t>
      </w:r>
    </w:p>
    <w:p w14:paraId="42A41F58" w14:textId="760AEE98" w:rsid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Joint Declaration was a treaty in which South and North Korea agreed not to possess, produce, or use nuclear weapons, and prohibited uranium enrichment and plutonium reprocessing.</w:t>
      </w:r>
    </w:p>
    <w:p w14:paraId="74FD7E79" w14:textId="77777777" w:rsidR="00776B41" w:rsidRPr="00465DD5" w:rsidRDefault="00776B41" w:rsidP="00465DD5">
      <w:pPr>
        <w:spacing w:before="100" w:beforeAutospacing="1" w:after="100" w:afterAutospacing="1" w:line="240" w:lineRule="auto"/>
        <w:ind w:left="720"/>
        <w:rPr>
          <w:rFonts w:ascii="Helvetica" w:eastAsia="Times New Roman" w:hAnsi="Helvetica" w:cs="Times New Roman"/>
          <w:color w:val="333333"/>
          <w:sz w:val="24"/>
          <w:szCs w:val="24"/>
        </w:rPr>
      </w:pPr>
    </w:p>
    <w:p w14:paraId="2D53459E" w14:textId="0578BFCE" w:rsidR="00465DD5" w:rsidRPr="007E1F9E" w:rsidRDefault="007A3818" w:rsidP="00465DD5">
      <w:pPr>
        <w:numPr>
          <w:ilvl w:val="0"/>
          <w:numId w:val="3"/>
        </w:numPr>
        <w:spacing w:after="0" w:line="240" w:lineRule="auto"/>
        <w:outlineLvl w:val="3"/>
        <w:rPr>
          <w:rFonts w:ascii="Helvetica" w:eastAsia="Times New Roman" w:hAnsi="Helvetica" w:cs="Times New Roman"/>
          <w:b/>
          <w:bCs/>
          <w:sz w:val="32"/>
          <w:szCs w:val="32"/>
        </w:rPr>
      </w:pPr>
      <w:hyperlink r:id="rId18" w:history="1">
        <w:r w:rsidR="00465DD5" w:rsidRPr="007E1F9E">
          <w:rPr>
            <w:rFonts w:ascii="Helvetica" w:eastAsia="Times New Roman" w:hAnsi="Helvetica" w:cs="Times New Roman"/>
            <w:b/>
            <w:bCs/>
            <w:sz w:val="32"/>
            <w:szCs w:val="32"/>
          </w:rPr>
          <w:t>Lahore Declaration</w:t>
        </w:r>
      </w:hyperlink>
      <w:r w:rsidR="00776B41" w:rsidRPr="007E1F9E">
        <w:rPr>
          <w:rFonts w:ascii="Helvetica" w:eastAsia="Times New Roman" w:hAnsi="Helvetica" w:cs="Times New Roman"/>
          <w:b/>
          <w:bCs/>
          <w:sz w:val="32"/>
          <w:szCs w:val="32"/>
        </w:rPr>
        <w:t xml:space="preserve"> (Signed 21 February 1999)</w:t>
      </w:r>
    </w:p>
    <w:p w14:paraId="6EA27F49" w14:textId="77777777"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 xml:space="preserve">The </w:t>
      </w:r>
      <w:r w:rsidRPr="00776B41">
        <w:rPr>
          <w:rFonts w:ascii="Helvetica" w:eastAsia="Times New Roman" w:hAnsi="Helvetica" w:cs="Times New Roman"/>
          <w:color w:val="333333"/>
          <w:sz w:val="32"/>
          <w:szCs w:val="32"/>
        </w:rPr>
        <w:t>Lahore</w:t>
      </w:r>
      <w:r w:rsidRPr="00465DD5">
        <w:rPr>
          <w:rFonts w:ascii="Helvetica" w:eastAsia="Times New Roman" w:hAnsi="Helvetica" w:cs="Times New Roman"/>
          <w:color w:val="333333"/>
          <w:sz w:val="24"/>
          <w:szCs w:val="24"/>
        </w:rPr>
        <w:t xml:space="preserve"> Declaration was an agreement between India and Pakistan that called for both to reduce the risk of accidental or unauthorized use of nuclear weapons, among other confidence-building measures.</w:t>
      </w:r>
    </w:p>
    <w:p w14:paraId="6AF9F8E5" w14:textId="77777777" w:rsidR="00465DD5" w:rsidRPr="007E1F9E" w:rsidRDefault="007A3818" w:rsidP="00465DD5">
      <w:pPr>
        <w:numPr>
          <w:ilvl w:val="0"/>
          <w:numId w:val="3"/>
        </w:numPr>
        <w:spacing w:after="0" w:line="240" w:lineRule="auto"/>
        <w:outlineLvl w:val="3"/>
        <w:rPr>
          <w:rFonts w:ascii="Helvetica" w:eastAsia="Times New Roman" w:hAnsi="Helvetica" w:cs="Times New Roman"/>
          <w:b/>
          <w:bCs/>
          <w:sz w:val="32"/>
          <w:szCs w:val="32"/>
        </w:rPr>
      </w:pPr>
      <w:hyperlink r:id="rId19" w:history="1">
        <w:r w:rsidR="00465DD5" w:rsidRPr="007E1F9E">
          <w:rPr>
            <w:rFonts w:ascii="Helvetica" w:eastAsia="Times New Roman" w:hAnsi="Helvetica" w:cs="Times New Roman"/>
            <w:b/>
            <w:bCs/>
            <w:sz w:val="32"/>
            <w:szCs w:val="32"/>
          </w:rPr>
          <w:t>Strategic Arms Limitation Talks (SALT I)</w:t>
        </w:r>
      </w:hyperlink>
    </w:p>
    <w:p w14:paraId="12CE6041" w14:textId="4C3F4FBF" w:rsid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SALT refers to two rounds of talks between the US and the USSR on nuclear arms control. SALT I (1969-1972) led to the ABM Treaty.</w:t>
      </w:r>
    </w:p>
    <w:p w14:paraId="33E31F7D" w14:textId="2B3BD4BB" w:rsidR="00807EE8" w:rsidRPr="00F9072E" w:rsidRDefault="00807EE8" w:rsidP="00F9072E"/>
    <w:p w14:paraId="315CC700" w14:textId="77777777" w:rsidR="00807EE8" w:rsidRPr="00465DD5" w:rsidRDefault="00807EE8" w:rsidP="00465DD5">
      <w:pPr>
        <w:spacing w:before="100" w:beforeAutospacing="1" w:after="100" w:afterAutospacing="1" w:line="240" w:lineRule="auto"/>
        <w:ind w:left="720"/>
        <w:rPr>
          <w:rFonts w:ascii="Helvetica" w:eastAsia="Times New Roman" w:hAnsi="Helvetica" w:cs="Times New Roman"/>
          <w:color w:val="333333"/>
          <w:sz w:val="24"/>
          <w:szCs w:val="24"/>
        </w:rPr>
      </w:pPr>
    </w:p>
    <w:p w14:paraId="124F6938" w14:textId="77777777" w:rsidR="00465DD5" w:rsidRPr="00D1026F" w:rsidRDefault="007A3818" w:rsidP="00465DD5">
      <w:pPr>
        <w:numPr>
          <w:ilvl w:val="0"/>
          <w:numId w:val="3"/>
        </w:numPr>
        <w:spacing w:after="0" w:line="240" w:lineRule="auto"/>
        <w:outlineLvl w:val="3"/>
        <w:rPr>
          <w:rFonts w:ascii="Helvetica" w:eastAsia="Times New Roman" w:hAnsi="Helvetica" w:cs="Times New Roman"/>
          <w:b/>
          <w:bCs/>
          <w:sz w:val="32"/>
          <w:szCs w:val="32"/>
        </w:rPr>
      </w:pPr>
      <w:hyperlink r:id="rId20" w:history="1">
        <w:r w:rsidR="00465DD5" w:rsidRPr="00D1026F">
          <w:rPr>
            <w:rFonts w:ascii="Helvetica" w:eastAsia="Times New Roman" w:hAnsi="Helvetica" w:cs="Times New Roman"/>
            <w:b/>
            <w:bCs/>
            <w:sz w:val="32"/>
            <w:szCs w:val="32"/>
          </w:rPr>
          <w:t>Strategic Arms Limitation Talks (SALT II)</w:t>
        </w:r>
      </w:hyperlink>
    </w:p>
    <w:p w14:paraId="0B844763" w14:textId="77777777"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SALT refers to two rounds of talks between the US and the USSR on nuclear arms control. SALT II lasted from 1972-1979.</w:t>
      </w:r>
    </w:p>
    <w:p w14:paraId="6CB363B9" w14:textId="764F286A" w:rsidR="00465DD5" w:rsidRPr="00D1026F" w:rsidRDefault="007A3818" w:rsidP="00465DD5">
      <w:pPr>
        <w:numPr>
          <w:ilvl w:val="0"/>
          <w:numId w:val="3"/>
        </w:numPr>
        <w:spacing w:after="0" w:line="240" w:lineRule="auto"/>
        <w:outlineLvl w:val="3"/>
        <w:rPr>
          <w:rFonts w:ascii="Helvetica" w:eastAsia="Times New Roman" w:hAnsi="Helvetica" w:cs="Times New Roman"/>
          <w:b/>
          <w:bCs/>
          <w:sz w:val="32"/>
          <w:szCs w:val="32"/>
        </w:rPr>
      </w:pPr>
      <w:hyperlink r:id="rId21" w:history="1">
        <w:r w:rsidR="00465DD5" w:rsidRPr="00D1026F">
          <w:rPr>
            <w:rFonts w:ascii="Helvetica" w:eastAsia="Times New Roman" w:hAnsi="Helvetica" w:cs="Times New Roman"/>
            <w:b/>
            <w:bCs/>
            <w:sz w:val="32"/>
            <w:szCs w:val="32"/>
          </w:rPr>
          <w:t>Strategic Offensive Reductions Treaty (SORT)</w:t>
        </w:r>
      </w:hyperlink>
      <w:r w:rsidR="00F9072E" w:rsidRPr="00D1026F">
        <w:rPr>
          <w:rFonts w:ascii="Helvetica" w:eastAsia="Times New Roman" w:hAnsi="Helvetica" w:cs="Times New Roman"/>
          <w:b/>
          <w:bCs/>
          <w:sz w:val="32"/>
          <w:szCs w:val="32"/>
        </w:rPr>
        <w:t xml:space="preserve"> – Entry into force 1</w:t>
      </w:r>
      <w:r w:rsidR="00F9072E" w:rsidRPr="00D1026F">
        <w:rPr>
          <w:rFonts w:ascii="Helvetica" w:eastAsia="Times New Roman" w:hAnsi="Helvetica" w:cs="Times New Roman"/>
          <w:b/>
          <w:bCs/>
          <w:sz w:val="32"/>
          <w:szCs w:val="32"/>
          <w:vertAlign w:val="superscript"/>
        </w:rPr>
        <w:t>st</w:t>
      </w:r>
      <w:r w:rsidR="00F9072E" w:rsidRPr="00D1026F">
        <w:rPr>
          <w:rFonts w:ascii="Helvetica" w:eastAsia="Times New Roman" w:hAnsi="Helvetica" w:cs="Times New Roman"/>
          <w:b/>
          <w:bCs/>
          <w:sz w:val="32"/>
          <w:szCs w:val="32"/>
        </w:rPr>
        <w:t xml:space="preserve">. June 2003 until 31 December 2012 and may be extended by agreement of the parties. </w:t>
      </w:r>
    </w:p>
    <w:p w14:paraId="3905AA57" w14:textId="68F7B8FB"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 xml:space="preserve">The treaty mandates the United States and Russia to mutually decrease and </w:t>
      </w:r>
      <w:proofErr w:type="gramStart"/>
      <w:r w:rsidRPr="00465DD5">
        <w:rPr>
          <w:rFonts w:ascii="Helvetica" w:eastAsia="Times New Roman" w:hAnsi="Helvetica" w:cs="Times New Roman"/>
          <w:color w:val="333333"/>
          <w:sz w:val="24"/>
          <w:szCs w:val="24"/>
        </w:rPr>
        <w:t xml:space="preserve">limit </w:t>
      </w:r>
      <w:r w:rsidR="00D04226">
        <w:rPr>
          <w:rFonts w:ascii="Helvetica" w:eastAsia="Times New Roman" w:hAnsi="Helvetica" w:cs="Times New Roman"/>
          <w:color w:val="333333"/>
          <w:sz w:val="24"/>
          <w:szCs w:val="24"/>
        </w:rPr>
        <w:t xml:space="preserve"> </w:t>
      </w:r>
      <w:r w:rsidRPr="00465DD5">
        <w:rPr>
          <w:rFonts w:ascii="Helvetica" w:eastAsia="Times New Roman" w:hAnsi="Helvetica" w:cs="Times New Roman"/>
          <w:color w:val="333333"/>
          <w:sz w:val="24"/>
          <w:szCs w:val="24"/>
        </w:rPr>
        <w:t>strategic</w:t>
      </w:r>
      <w:proofErr w:type="gramEnd"/>
      <w:r w:rsidRPr="00465DD5">
        <w:rPr>
          <w:rFonts w:ascii="Helvetica" w:eastAsia="Times New Roman" w:hAnsi="Helvetica" w:cs="Times New Roman"/>
          <w:color w:val="333333"/>
          <w:sz w:val="24"/>
          <w:szCs w:val="24"/>
        </w:rPr>
        <w:t xml:space="preserve"> nuclear weapons, with each party reserving the right to determine the structure of its strategic offensive arms.</w:t>
      </w:r>
    </w:p>
    <w:p w14:paraId="2964A871" w14:textId="00AF802D" w:rsidR="00465DD5" w:rsidRPr="00D1026F" w:rsidRDefault="007A3818" w:rsidP="00465DD5">
      <w:pPr>
        <w:numPr>
          <w:ilvl w:val="0"/>
          <w:numId w:val="3"/>
        </w:numPr>
        <w:spacing w:after="0" w:line="240" w:lineRule="auto"/>
        <w:outlineLvl w:val="3"/>
        <w:rPr>
          <w:rFonts w:ascii="Helvetica" w:eastAsia="Times New Roman" w:hAnsi="Helvetica" w:cs="Times New Roman"/>
          <w:b/>
          <w:bCs/>
          <w:sz w:val="32"/>
          <w:szCs w:val="32"/>
        </w:rPr>
      </w:pPr>
      <w:hyperlink r:id="rId22" w:history="1">
        <w:r w:rsidR="00465DD5" w:rsidRPr="00D1026F">
          <w:rPr>
            <w:rFonts w:ascii="Helvetica" w:eastAsia="Times New Roman" w:hAnsi="Helvetica" w:cs="Times New Roman"/>
            <w:b/>
            <w:bCs/>
            <w:sz w:val="32"/>
            <w:szCs w:val="32"/>
          </w:rPr>
          <w:t>Treaty between The United States of America and the Russian Federation on Measures for the Further Reduction and Limitation of Strategic Offensive Arms (New START)</w:t>
        </w:r>
      </w:hyperlink>
      <w:r w:rsidR="00B6669F" w:rsidRPr="00D1026F">
        <w:rPr>
          <w:rFonts w:ascii="Helvetica" w:eastAsia="Times New Roman" w:hAnsi="Helvetica" w:cs="Times New Roman"/>
          <w:b/>
          <w:bCs/>
          <w:sz w:val="32"/>
          <w:szCs w:val="32"/>
        </w:rPr>
        <w:t xml:space="preserve"> Entered into force 5 February 2011 and superseded SORT. </w:t>
      </w:r>
      <w:r w:rsidR="00D04226">
        <w:rPr>
          <w:rFonts w:ascii="Helvetica" w:eastAsia="Times New Roman" w:hAnsi="Helvetica" w:cs="Times New Roman"/>
          <w:b/>
          <w:bCs/>
          <w:sz w:val="32"/>
          <w:szCs w:val="32"/>
        </w:rPr>
        <w:t xml:space="preserve"> Ten years duration with option to extend for no more than five years.</w:t>
      </w:r>
    </w:p>
    <w:p w14:paraId="159ED2EA" w14:textId="77777777"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New START is an agreement for nuclear arms reduction between the United States and Russia, establishing a limit on deployed strategic warheads.</w:t>
      </w:r>
    </w:p>
    <w:p w14:paraId="090E2903" w14:textId="0F1DE6D2" w:rsidR="00465DD5" w:rsidRPr="00D04226" w:rsidRDefault="007A3818" w:rsidP="00465DD5">
      <w:pPr>
        <w:numPr>
          <w:ilvl w:val="0"/>
          <w:numId w:val="3"/>
        </w:numPr>
        <w:spacing w:after="0" w:line="240" w:lineRule="auto"/>
        <w:outlineLvl w:val="3"/>
        <w:rPr>
          <w:rFonts w:ascii="Helvetica" w:eastAsia="Times New Roman" w:hAnsi="Helvetica" w:cs="Times New Roman"/>
          <w:b/>
          <w:bCs/>
          <w:sz w:val="32"/>
          <w:szCs w:val="32"/>
        </w:rPr>
      </w:pPr>
      <w:hyperlink r:id="rId23" w:history="1">
        <w:r w:rsidR="00465DD5" w:rsidRPr="00D04226">
          <w:rPr>
            <w:rFonts w:ascii="Helvetica" w:eastAsia="Times New Roman" w:hAnsi="Helvetica" w:cs="Times New Roman"/>
            <w:b/>
            <w:bCs/>
            <w:sz w:val="32"/>
            <w:szCs w:val="32"/>
          </w:rPr>
          <w:t>Treaty between the United States of America and the Union of Soviet Socialist Republics on Strategic Offensive Reductions (START I)</w:t>
        </w:r>
      </w:hyperlink>
      <w:r w:rsidR="00B6669F" w:rsidRPr="00D04226">
        <w:rPr>
          <w:rFonts w:ascii="Helvetica" w:eastAsia="Times New Roman" w:hAnsi="Helvetica" w:cs="Times New Roman"/>
          <w:b/>
          <w:bCs/>
          <w:sz w:val="32"/>
          <w:szCs w:val="32"/>
        </w:rPr>
        <w:t xml:space="preserve"> Entry into force 5 December 1994 and expired on 5 December 2009.</w:t>
      </w:r>
    </w:p>
    <w:p w14:paraId="7F480EEF" w14:textId="77777777"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START I limited the number of strategic nuclear delivery vehicles and warheads. START II complemented START I by attempting to establish further limits on strategic nuclear weapons for each party.</w:t>
      </w:r>
    </w:p>
    <w:p w14:paraId="0A71E588" w14:textId="51270E72" w:rsidR="00465DD5" w:rsidRPr="00D04226" w:rsidRDefault="007A3818" w:rsidP="00465DD5">
      <w:pPr>
        <w:numPr>
          <w:ilvl w:val="0"/>
          <w:numId w:val="3"/>
        </w:numPr>
        <w:spacing w:after="0" w:line="240" w:lineRule="auto"/>
        <w:outlineLvl w:val="3"/>
        <w:rPr>
          <w:rFonts w:ascii="Helvetica" w:eastAsia="Times New Roman" w:hAnsi="Helvetica" w:cs="Times New Roman"/>
          <w:b/>
          <w:bCs/>
          <w:sz w:val="32"/>
          <w:szCs w:val="32"/>
        </w:rPr>
      </w:pPr>
      <w:hyperlink r:id="rId24" w:history="1">
        <w:r w:rsidR="00465DD5" w:rsidRPr="00D04226">
          <w:rPr>
            <w:rFonts w:ascii="Helvetica" w:eastAsia="Times New Roman" w:hAnsi="Helvetica" w:cs="Times New Roman"/>
            <w:b/>
            <w:bCs/>
            <w:sz w:val="32"/>
            <w:szCs w:val="32"/>
          </w:rPr>
          <w:t>Treaty between the United States of America and the Union of Soviet Socialist Republics on Strategic Offensive Reductions (START II)</w:t>
        </w:r>
      </w:hyperlink>
      <w:r w:rsidR="00B6669F" w:rsidRPr="00D04226">
        <w:rPr>
          <w:rFonts w:ascii="Helvetica" w:eastAsia="Times New Roman" w:hAnsi="Helvetica" w:cs="Times New Roman"/>
          <w:b/>
          <w:bCs/>
          <w:sz w:val="32"/>
          <w:szCs w:val="32"/>
        </w:rPr>
        <w:t xml:space="preserve"> Signed on 3 January </w:t>
      </w:r>
      <w:r w:rsidR="00B6669F" w:rsidRPr="00D04226">
        <w:rPr>
          <w:rFonts w:ascii="Helvetica" w:eastAsia="Times New Roman" w:hAnsi="Helvetica" w:cs="Times New Roman"/>
          <w:b/>
          <w:bCs/>
          <w:sz w:val="32"/>
          <w:szCs w:val="32"/>
        </w:rPr>
        <w:lastRenderedPageBreak/>
        <w:t>1993 and duly ratified but Russia declared it null and void on 14 June 2002</w:t>
      </w:r>
    </w:p>
    <w:p w14:paraId="4E7F4BE0" w14:textId="77777777"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START II complemented START I by attempting to establish further limits on strategic nuclear weapons for each party.</w:t>
      </w:r>
    </w:p>
    <w:p w14:paraId="048EB66E" w14:textId="27DB8EBB" w:rsidR="00465DD5" w:rsidRPr="00D04226" w:rsidRDefault="007A3818" w:rsidP="00465DD5">
      <w:pPr>
        <w:numPr>
          <w:ilvl w:val="0"/>
          <w:numId w:val="3"/>
        </w:numPr>
        <w:spacing w:after="0" w:line="240" w:lineRule="auto"/>
        <w:outlineLvl w:val="3"/>
        <w:rPr>
          <w:rFonts w:ascii="Helvetica" w:eastAsia="Times New Roman" w:hAnsi="Helvetica" w:cs="Times New Roman"/>
          <w:b/>
          <w:bCs/>
          <w:sz w:val="32"/>
          <w:szCs w:val="32"/>
        </w:rPr>
      </w:pPr>
      <w:hyperlink r:id="rId25" w:history="1">
        <w:r w:rsidR="00465DD5" w:rsidRPr="00D04226">
          <w:rPr>
            <w:rFonts w:ascii="Helvetica" w:eastAsia="Times New Roman" w:hAnsi="Helvetica" w:cs="Times New Roman"/>
            <w:b/>
            <w:bCs/>
            <w:sz w:val="32"/>
            <w:szCs w:val="32"/>
          </w:rPr>
          <w:t>Treaty between the United States of America and the Union of Soviet Socialist Republics on the Elimination of Their Intermediate-range and Shorter-range Missiles (INF Treaty)</w:t>
        </w:r>
      </w:hyperlink>
      <w:r w:rsidR="00B6669F" w:rsidRPr="00D04226">
        <w:rPr>
          <w:rFonts w:ascii="Helvetica" w:eastAsia="Times New Roman" w:hAnsi="Helvetica" w:cs="Times New Roman"/>
          <w:b/>
          <w:bCs/>
          <w:sz w:val="32"/>
          <w:szCs w:val="32"/>
        </w:rPr>
        <w:t xml:space="preserve">Entered into force on 1 June 1988 and ceased to be in force on 2 August 2019 after US formally withdrew from the Treaty </w:t>
      </w:r>
    </w:p>
    <w:p w14:paraId="71F95C92" w14:textId="77777777"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INF Treaty is a bilateral agreement between the United States and the Soviet Union. It was the first treaty to reduce nuclear arms instead of establishing an arms ceiling.</w:t>
      </w:r>
    </w:p>
    <w:p w14:paraId="0661393D" w14:textId="78F036C3" w:rsidR="00465DD5" w:rsidRPr="00D04226" w:rsidRDefault="007A3818" w:rsidP="00465DD5">
      <w:pPr>
        <w:numPr>
          <w:ilvl w:val="0"/>
          <w:numId w:val="3"/>
        </w:numPr>
        <w:spacing w:after="0" w:line="240" w:lineRule="auto"/>
        <w:outlineLvl w:val="3"/>
        <w:rPr>
          <w:rFonts w:ascii="Helvetica" w:eastAsia="Times New Roman" w:hAnsi="Helvetica" w:cs="Times New Roman"/>
          <w:b/>
          <w:bCs/>
          <w:sz w:val="32"/>
          <w:szCs w:val="32"/>
        </w:rPr>
      </w:pPr>
      <w:hyperlink r:id="rId26" w:history="1">
        <w:r w:rsidR="00465DD5" w:rsidRPr="00D04226">
          <w:rPr>
            <w:rFonts w:ascii="Helvetica" w:eastAsia="Times New Roman" w:hAnsi="Helvetica" w:cs="Times New Roman"/>
            <w:b/>
            <w:bCs/>
            <w:sz w:val="32"/>
            <w:szCs w:val="32"/>
          </w:rPr>
          <w:t>Treaty between the United States of America and the Union of Soviet Socialist Republics on Underground Nuclear Explosions for Peaceful Purposes (PNE Treaty)</w:t>
        </w:r>
      </w:hyperlink>
      <w:r w:rsidR="00B6669F" w:rsidRPr="00D04226">
        <w:rPr>
          <w:rFonts w:ascii="Helvetica" w:eastAsia="Times New Roman" w:hAnsi="Helvetica" w:cs="Times New Roman"/>
          <w:b/>
          <w:bCs/>
          <w:sz w:val="32"/>
          <w:szCs w:val="32"/>
        </w:rPr>
        <w:t xml:space="preserve">: Entered into force 11 December 1990.  Neither Party may withdraw from the </w:t>
      </w:r>
      <w:r w:rsidR="00FD1120" w:rsidRPr="00D04226">
        <w:rPr>
          <w:rFonts w:ascii="Helvetica" w:eastAsia="Times New Roman" w:hAnsi="Helvetica" w:cs="Times New Roman"/>
          <w:b/>
          <w:bCs/>
          <w:sz w:val="32"/>
          <w:szCs w:val="32"/>
        </w:rPr>
        <w:t xml:space="preserve">Treaty while the Threshold Test Ban Treaty is in force. </w:t>
      </w:r>
    </w:p>
    <w:p w14:paraId="5ADD97B9" w14:textId="77777777"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PNE Treaty allows the United States and the USSR to conduct underground peaceful nuclear explosions at any location under their jurisdiction or control.</w:t>
      </w:r>
    </w:p>
    <w:p w14:paraId="021287C0" w14:textId="75550619" w:rsidR="00465DD5" w:rsidRPr="00D04226" w:rsidRDefault="007A3818" w:rsidP="00465DD5">
      <w:pPr>
        <w:numPr>
          <w:ilvl w:val="0"/>
          <w:numId w:val="3"/>
        </w:numPr>
        <w:spacing w:after="0" w:line="240" w:lineRule="auto"/>
        <w:outlineLvl w:val="3"/>
        <w:rPr>
          <w:rFonts w:ascii="Helvetica" w:eastAsia="Times New Roman" w:hAnsi="Helvetica" w:cs="Times New Roman"/>
          <w:b/>
          <w:bCs/>
          <w:sz w:val="32"/>
          <w:szCs w:val="32"/>
        </w:rPr>
      </w:pPr>
      <w:hyperlink r:id="rId27" w:history="1">
        <w:r w:rsidR="00465DD5" w:rsidRPr="00D04226">
          <w:rPr>
            <w:rFonts w:ascii="Helvetica" w:eastAsia="Times New Roman" w:hAnsi="Helvetica" w:cs="Times New Roman"/>
            <w:b/>
            <w:bCs/>
            <w:sz w:val="32"/>
            <w:szCs w:val="32"/>
          </w:rPr>
          <w:t>Treaty on the Limitation of Anti-Ballistic Missile Systems (ABM Treaty)</w:t>
        </w:r>
      </w:hyperlink>
      <w:r w:rsidR="00FD1120" w:rsidRPr="00D04226">
        <w:rPr>
          <w:rFonts w:ascii="Helvetica" w:eastAsia="Times New Roman" w:hAnsi="Helvetica" w:cs="Times New Roman"/>
          <w:b/>
          <w:bCs/>
          <w:sz w:val="32"/>
          <w:szCs w:val="32"/>
        </w:rPr>
        <w:t xml:space="preserve"> – Entered into force 3 October 1972 and ceased to be in force on 13 June 2002 after the US formally withdrew from the Treaty. </w:t>
      </w:r>
    </w:p>
    <w:p w14:paraId="1BEE87AD" w14:textId="77777777"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ABM Treaty is an agreement between the United States and Soviet to cease construction of a national anti-ballistic missile system to limit the development and deployment of defensive missiles.</w:t>
      </w:r>
    </w:p>
    <w:p w14:paraId="28D7B0CC" w14:textId="31407FBD" w:rsidR="00465DD5" w:rsidRPr="00D04226" w:rsidRDefault="007A3818" w:rsidP="00465DD5">
      <w:pPr>
        <w:numPr>
          <w:ilvl w:val="0"/>
          <w:numId w:val="3"/>
        </w:numPr>
        <w:spacing w:after="0" w:line="240" w:lineRule="auto"/>
        <w:outlineLvl w:val="3"/>
        <w:rPr>
          <w:rFonts w:ascii="Helvetica" w:eastAsia="Times New Roman" w:hAnsi="Helvetica" w:cs="Times New Roman"/>
          <w:b/>
          <w:bCs/>
          <w:sz w:val="32"/>
          <w:szCs w:val="32"/>
        </w:rPr>
      </w:pPr>
      <w:hyperlink r:id="rId28" w:history="1">
        <w:r w:rsidR="00465DD5" w:rsidRPr="00D04226">
          <w:rPr>
            <w:rFonts w:ascii="Helvetica" w:eastAsia="Times New Roman" w:hAnsi="Helvetica" w:cs="Times New Roman"/>
            <w:b/>
            <w:bCs/>
            <w:sz w:val="32"/>
            <w:szCs w:val="32"/>
          </w:rPr>
          <w:t>US-DPRK Agreed Framework</w:t>
        </w:r>
      </w:hyperlink>
      <w:r w:rsidR="00FD1120" w:rsidRPr="00D04226">
        <w:rPr>
          <w:rFonts w:ascii="Helvetica" w:eastAsia="Times New Roman" w:hAnsi="Helvetica" w:cs="Times New Roman"/>
          <w:b/>
          <w:bCs/>
          <w:sz w:val="32"/>
          <w:szCs w:val="32"/>
        </w:rPr>
        <w:t xml:space="preserve"> – Signed October 21 1994. </w:t>
      </w:r>
    </w:p>
    <w:p w14:paraId="127135BA" w14:textId="1837701C" w:rsidR="00D04226" w:rsidRPr="00D04226" w:rsidRDefault="00D04226" w:rsidP="00D04226">
      <w:pPr>
        <w:tabs>
          <w:tab w:val="left" w:pos="720"/>
        </w:tabs>
        <w:ind w:left="720"/>
        <w:rPr>
          <w:rFonts w:ascii="Helvetica" w:eastAsia="Times New Roman" w:hAnsi="Helvetica" w:cs="Times New Roman"/>
          <w:b/>
          <w:bCs/>
          <w:sz w:val="32"/>
          <w:szCs w:val="32"/>
        </w:rPr>
      </w:pPr>
      <w:r>
        <w:rPr>
          <w:rFonts w:ascii="Helvetica" w:eastAsia="Times New Roman" w:hAnsi="Helvetica" w:cs="Times New Roman"/>
          <w:b/>
          <w:bCs/>
          <w:sz w:val="32"/>
          <w:szCs w:val="32"/>
        </w:rPr>
        <w:t>Not in force</w:t>
      </w:r>
      <w:r w:rsidR="004323B4">
        <w:rPr>
          <w:rFonts w:ascii="Helvetica" w:eastAsia="Times New Roman" w:hAnsi="Helvetica" w:cs="Times New Roman"/>
          <w:b/>
          <w:bCs/>
          <w:sz w:val="32"/>
          <w:szCs w:val="32"/>
        </w:rPr>
        <w:t xml:space="preserve">  </w:t>
      </w:r>
    </w:p>
    <w:p w14:paraId="75A64E62" w14:textId="0BD9B2BC" w:rsid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lastRenderedPageBreak/>
        <w:t>The Agreed Framework was an agreement between the United States and North Korea, which called for replacing a North Korean nuclear reactor in exchange for normalizing relations and other incentives.</w:t>
      </w:r>
    </w:p>
    <w:p w14:paraId="39AA7DA3" w14:textId="5CA2978D" w:rsidR="00512C11" w:rsidRDefault="00512C11" w:rsidP="00465DD5">
      <w:pPr>
        <w:spacing w:before="100" w:beforeAutospacing="1" w:after="100" w:afterAutospacing="1" w:line="240" w:lineRule="auto"/>
        <w:ind w:left="720"/>
        <w:rPr>
          <w:rFonts w:ascii="Helvetica" w:eastAsia="Times New Roman" w:hAnsi="Helvetica" w:cs="Times New Roman"/>
          <w:color w:val="333333"/>
          <w:sz w:val="24"/>
          <w:szCs w:val="24"/>
        </w:rPr>
      </w:pPr>
    </w:p>
    <w:p w14:paraId="74D57D8C" w14:textId="77777777" w:rsidR="00512C11" w:rsidRPr="00465DD5" w:rsidRDefault="00512C11" w:rsidP="00465DD5">
      <w:pPr>
        <w:spacing w:before="100" w:beforeAutospacing="1" w:after="100" w:afterAutospacing="1" w:line="240" w:lineRule="auto"/>
        <w:ind w:left="720"/>
        <w:rPr>
          <w:rFonts w:ascii="Helvetica" w:eastAsia="Times New Roman" w:hAnsi="Helvetica" w:cs="Times New Roman"/>
          <w:color w:val="333333"/>
          <w:sz w:val="24"/>
          <w:szCs w:val="24"/>
        </w:rPr>
      </w:pPr>
    </w:p>
    <w:p w14:paraId="081A025C" w14:textId="2B868A3B" w:rsidR="00465DD5" w:rsidRPr="004323B4" w:rsidRDefault="00465DD5" w:rsidP="00512C11">
      <w:pPr>
        <w:spacing w:before="100" w:beforeAutospacing="1" w:after="100" w:afterAutospacing="1" w:line="240" w:lineRule="auto"/>
        <w:jc w:val="center"/>
        <w:outlineLvl w:val="2"/>
        <w:rPr>
          <w:rFonts w:ascii="Helvetica" w:eastAsia="Times New Roman" w:hAnsi="Helvetica" w:cs="Times New Roman"/>
          <w:b/>
          <w:bCs/>
          <w:color w:val="333333"/>
          <w:sz w:val="32"/>
          <w:szCs w:val="32"/>
        </w:rPr>
      </w:pPr>
      <w:r w:rsidRPr="004323B4">
        <w:rPr>
          <w:rFonts w:ascii="Helvetica" w:eastAsia="Times New Roman" w:hAnsi="Helvetica" w:cs="Times New Roman"/>
          <w:b/>
          <w:bCs/>
          <w:color w:val="333333"/>
          <w:sz w:val="32"/>
          <w:szCs w:val="32"/>
        </w:rPr>
        <w:t>MULTILATERAL</w:t>
      </w:r>
    </w:p>
    <w:p w14:paraId="6371B41A" w14:textId="77777777" w:rsidR="00512C11" w:rsidRPr="00512C11" w:rsidRDefault="00512C11" w:rsidP="00512C11">
      <w:pPr>
        <w:spacing w:before="100" w:beforeAutospacing="1" w:after="100" w:afterAutospacing="1" w:line="240" w:lineRule="auto"/>
        <w:jc w:val="center"/>
        <w:outlineLvl w:val="2"/>
        <w:rPr>
          <w:rFonts w:ascii="Helvetica" w:eastAsia="Times New Roman" w:hAnsi="Helvetica" w:cs="Times New Roman"/>
          <w:color w:val="333333"/>
          <w:sz w:val="32"/>
          <w:szCs w:val="32"/>
        </w:rPr>
      </w:pPr>
    </w:p>
    <w:p w14:paraId="68D94788" w14:textId="64499579" w:rsidR="00465DD5" w:rsidRPr="004323B4" w:rsidRDefault="007A3818" w:rsidP="00465DD5">
      <w:pPr>
        <w:numPr>
          <w:ilvl w:val="0"/>
          <w:numId w:val="4"/>
        </w:numPr>
        <w:spacing w:after="0" w:line="240" w:lineRule="auto"/>
        <w:outlineLvl w:val="3"/>
        <w:rPr>
          <w:rFonts w:ascii="Helvetica" w:eastAsia="Times New Roman" w:hAnsi="Helvetica" w:cs="Times New Roman"/>
          <w:b/>
          <w:bCs/>
          <w:sz w:val="32"/>
          <w:szCs w:val="32"/>
        </w:rPr>
      </w:pPr>
      <w:hyperlink r:id="rId29" w:history="1">
        <w:r w:rsidR="00465DD5" w:rsidRPr="004323B4">
          <w:rPr>
            <w:rFonts w:ascii="Helvetica" w:eastAsia="Times New Roman" w:hAnsi="Helvetica" w:cs="Times New Roman"/>
            <w:b/>
            <w:bCs/>
            <w:sz w:val="32"/>
            <w:szCs w:val="32"/>
          </w:rPr>
          <w:t>Comprehensive Nuclear-Test-Ban Treaty (CTBT)</w:t>
        </w:r>
      </w:hyperlink>
      <w:r w:rsidR="004323B4">
        <w:rPr>
          <w:rFonts w:ascii="Helvetica" w:eastAsia="Times New Roman" w:hAnsi="Helvetica" w:cs="Times New Roman"/>
          <w:b/>
          <w:bCs/>
          <w:sz w:val="32"/>
          <w:szCs w:val="32"/>
        </w:rPr>
        <w:t>. Open for signature on 24 September 1996</w:t>
      </w:r>
    </w:p>
    <w:p w14:paraId="729A0A83" w14:textId="3950FFA9"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CTBT prohibits nuclear weapon test explosions. It has not yet entered into force, since three of the 44 required states</w:t>
      </w:r>
      <w:r w:rsidR="002D5D7B">
        <w:rPr>
          <w:rFonts w:ascii="Helvetica" w:eastAsia="Times New Roman" w:hAnsi="Helvetica" w:cs="Times New Roman"/>
          <w:color w:val="333333"/>
          <w:sz w:val="24"/>
          <w:szCs w:val="24"/>
        </w:rPr>
        <w:t xml:space="preserve"> whose ratification is mandatory for the entry in to </w:t>
      </w:r>
      <w:proofErr w:type="gramStart"/>
      <w:r w:rsidR="002D5D7B">
        <w:rPr>
          <w:rFonts w:ascii="Helvetica" w:eastAsia="Times New Roman" w:hAnsi="Helvetica" w:cs="Times New Roman"/>
          <w:color w:val="333333"/>
          <w:sz w:val="24"/>
          <w:szCs w:val="24"/>
        </w:rPr>
        <w:t xml:space="preserve">force </w:t>
      </w:r>
      <w:r w:rsidRPr="00465DD5">
        <w:rPr>
          <w:rFonts w:ascii="Helvetica" w:eastAsia="Times New Roman" w:hAnsi="Helvetica" w:cs="Times New Roman"/>
          <w:color w:val="333333"/>
          <w:sz w:val="24"/>
          <w:szCs w:val="24"/>
        </w:rPr>
        <w:t xml:space="preserve"> have</w:t>
      </w:r>
      <w:proofErr w:type="gramEnd"/>
      <w:r w:rsidRPr="00465DD5">
        <w:rPr>
          <w:rFonts w:ascii="Helvetica" w:eastAsia="Times New Roman" w:hAnsi="Helvetica" w:cs="Times New Roman"/>
          <w:color w:val="333333"/>
          <w:sz w:val="24"/>
          <w:szCs w:val="24"/>
        </w:rPr>
        <w:t xml:space="preserve"> yet to sign it and five to ratify it.</w:t>
      </w:r>
      <w:r w:rsidR="002D5D7B">
        <w:rPr>
          <w:rFonts w:ascii="Helvetica" w:eastAsia="Times New Roman" w:hAnsi="Helvetica" w:cs="Times New Roman"/>
          <w:color w:val="333333"/>
          <w:sz w:val="24"/>
          <w:szCs w:val="24"/>
        </w:rPr>
        <w:t xml:space="preserve"> These States, described in Annex 2 of the Treaty are those having participated in previous negotiations </w:t>
      </w:r>
      <w:proofErr w:type="gramStart"/>
      <w:r w:rsidR="002D5D7B">
        <w:rPr>
          <w:rFonts w:ascii="Helvetica" w:eastAsia="Times New Roman" w:hAnsi="Helvetica" w:cs="Times New Roman"/>
          <w:color w:val="333333"/>
          <w:sz w:val="24"/>
          <w:szCs w:val="24"/>
        </w:rPr>
        <w:t>on  the</w:t>
      </w:r>
      <w:proofErr w:type="gramEnd"/>
      <w:r w:rsidR="002D5D7B">
        <w:rPr>
          <w:rFonts w:ascii="Helvetica" w:eastAsia="Times New Roman" w:hAnsi="Helvetica" w:cs="Times New Roman"/>
          <w:color w:val="333333"/>
          <w:sz w:val="24"/>
          <w:szCs w:val="24"/>
        </w:rPr>
        <w:t xml:space="preserve"> CTBT.  Of the 44 States, only the Democratic People’s Republic of Korea (DPRK) , India and Pakistan have not signed it, while the States having signed by not ratified it , are China, Egypt, Iran, Israel and the United States. </w:t>
      </w:r>
    </w:p>
    <w:p w14:paraId="1A924931" w14:textId="2DCFDFE0" w:rsidR="00465DD5" w:rsidRPr="00742C1A" w:rsidRDefault="007A3818" w:rsidP="00465DD5">
      <w:pPr>
        <w:numPr>
          <w:ilvl w:val="0"/>
          <w:numId w:val="4"/>
        </w:numPr>
        <w:spacing w:after="0" w:line="240" w:lineRule="auto"/>
        <w:outlineLvl w:val="3"/>
        <w:rPr>
          <w:rFonts w:ascii="Helvetica" w:eastAsia="Times New Roman" w:hAnsi="Helvetica" w:cs="Times New Roman"/>
          <w:b/>
          <w:bCs/>
          <w:sz w:val="32"/>
          <w:szCs w:val="32"/>
        </w:rPr>
      </w:pPr>
      <w:hyperlink r:id="rId30" w:history="1">
        <w:r w:rsidR="00465DD5" w:rsidRPr="00742C1A">
          <w:rPr>
            <w:rFonts w:ascii="Helvetica" w:eastAsia="Times New Roman" w:hAnsi="Helvetica" w:cs="Times New Roman"/>
            <w:b/>
            <w:bCs/>
            <w:sz w:val="32"/>
            <w:szCs w:val="32"/>
          </w:rPr>
          <w:t>International Convention on the Suppression of Acts of Nuclear Terrorism</w:t>
        </w:r>
      </w:hyperlink>
      <w:r w:rsidR="00742C1A">
        <w:rPr>
          <w:rFonts w:ascii="Helvetica" w:eastAsia="Times New Roman" w:hAnsi="Helvetica" w:cs="Times New Roman"/>
          <w:b/>
          <w:bCs/>
          <w:sz w:val="32"/>
          <w:szCs w:val="32"/>
        </w:rPr>
        <w:t xml:space="preserve"> – Entered into force 7 July 2007</w:t>
      </w:r>
    </w:p>
    <w:p w14:paraId="790E8B2E" w14:textId="77777777"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Convention covers a broad range of acts and possible targets, including nuclear power plants and nuclear reactors. It criminalizes the planning, threatening, or carrying out acts of nuclear terrorism.</w:t>
      </w:r>
    </w:p>
    <w:p w14:paraId="3DFE4E42" w14:textId="2883B768" w:rsidR="00465DD5" w:rsidRPr="00742C1A" w:rsidRDefault="007A3818" w:rsidP="00465DD5">
      <w:pPr>
        <w:numPr>
          <w:ilvl w:val="0"/>
          <w:numId w:val="4"/>
        </w:numPr>
        <w:spacing w:after="0" w:line="240" w:lineRule="auto"/>
        <w:outlineLvl w:val="3"/>
        <w:rPr>
          <w:rFonts w:ascii="Helvetica" w:eastAsia="Times New Roman" w:hAnsi="Helvetica" w:cs="Times New Roman"/>
          <w:b/>
          <w:bCs/>
          <w:sz w:val="32"/>
          <w:szCs w:val="32"/>
        </w:rPr>
      </w:pPr>
      <w:hyperlink r:id="rId31" w:history="1">
        <w:r w:rsidR="00465DD5" w:rsidRPr="00742C1A">
          <w:rPr>
            <w:rFonts w:ascii="Helvetica" w:eastAsia="Times New Roman" w:hAnsi="Helvetica" w:cs="Times New Roman"/>
            <w:b/>
            <w:bCs/>
            <w:sz w:val="32"/>
            <w:szCs w:val="32"/>
          </w:rPr>
          <w:t>Treaty Banning Nuclear Tests in the Atmosphere, in Outer Space and Under Water (Partial Test Ban Treaty) (PTBT)</w:t>
        </w:r>
      </w:hyperlink>
      <w:r w:rsidR="00742C1A">
        <w:rPr>
          <w:rFonts w:ascii="Helvetica" w:eastAsia="Times New Roman" w:hAnsi="Helvetica" w:cs="Times New Roman"/>
          <w:b/>
          <w:bCs/>
          <w:sz w:val="32"/>
          <w:szCs w:val="32"/>
        </w:rPr>
        <w:t xml:space="preserve">  -  Entry into force 10 October 1963.</w:t>
      </w:r>
    </w:p>
    <w:p w14:paraId="600D1F34" w14:textId="77777777"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PTBT requires parties to abstain from carrying out nuclear explosions in any environment where such explosions cause radioactive debris outside the limits of the State that conducts an explosion.</w:t>
      </w:r>
    </w:p>
    <w:p w14:paraId="31D8E882" w14:textId="77777777" w:rsidR="001531DD" w:rsidRPr="001531DD" w:rsidRDefault="001531DD" w:rsidP="001531DD">
      <w:pPr>
        <w:spacing w:after="0" w:line="240" w:lineRule="auto"/>
        <w:ind w:left="360"/>
        <w:outlineLvl w:val="3"/>
        <w:rPr>
          <w:rFonts w:ascii="Helvetica" w:eastAsia="Times New Roman" w:hAnsi="Helvetica" w:cs="Times New Roman"/>
          <w:b/>
          <w:bCs/>
          <w:sz w:val="32"/>
          <w:szCs w:val="32"/>
        </w:rPr>
      </w:pPr>
    </w:p>
    <w:p w14:paraId="695C97AB" w14:textId="77777777" w:rsidR="001531DD" w:rsidRPr="001531DD" w:rsidRDefault="001531DD" w:rsidP="001531DD">
      <w:pPr>
        <w:spacing w:after="0" w:line="240" w:lineRule="auto"/>
        <w:ind w:left="360"/>
        <w:outlineLvl w:val="3"/>
        <w:rPr>
          <w:rFonts w:ascii="Helvetica" w:eastAsia="Times New Roman" w:hAnsi="Helvetica" w:cs="Times New Roman"/>
          <w:b/>
          <w:bCs/>
          <w:sz w:val="32"/>
          <w:szCs w:val="32"/>
        </w:rPr>
      </w:pPr>
    </w:p>
    <w:p w14:paraId="20337029" w14:textId="77777777" w:rsidR="001531DD" w:rsidRPr="001531DD" w:rsidRDefault="001531DD" w:rsidP="001531DD">
      <w:pPr>
        <w:spacing w:after="0" w:line="240" w:lineRule="auto"/>
        <w:ind w:left="360"/>
        <w:outlineLvl w:val="3"/>
        <w:rPr>
          <w:rFonts w:ascii="Helvetica" w:eastAsia="Times New Roman" w:hAnsi="Helvetica" w:cs="Times New Roman"/>
          <w:b/>
          <w:bCs/>
          <w:sz w:val="32"/>
          <w:szCs w:val="32"/>
        </w:rPr>
      </w:pPr>
      <w:bookmarkStart w:id="0" w:name="_GoBack"/>
      <w:bookmarkEnd w:id="0"/>
    </w:p>
    <w:p w14:paraId="7272F6F0" w14:textId="0D38C3D1" w:rsidR="00465DD5" w:rsidRPr="00742C1A" w:rsidRDefault="007A3818" w:rsidP="00465DD5">
      <w:pPr>
        <w:numPr>
          <w:ilvl w:val="0"/>
          <w:numId w:val="4"/>
        </w:numPr>
        <w:spacing w:after="0" w:line="240" w:lineRule="auto"/>
        <w:outlineLvl w:val="3"/>
        <w:rPr>
          <w:rFonts w:ascii="Helvetica" w:eastAsia="Times New Roman" w:hAnsi="Helvetica" w:cs="Times New Roman"/>
          <w:b/>
          <w:bCs/>
          <w:sz w:val="32"/>
          <w:szCs w:val="32"/>
        </w:rPr>
      </w:pPr>
      <w:hyperlink r:id="rId32" w:history="1">
        <w:r w:rsidR="00465DD5" w:rsidRPr="00742C1A">
          <w:rPr>
            <w:rFonts w:ascii="Helvetica" w:eastAsia="Times New Roman" w:hAnsi="Helvetica" w:cs="Times New Roman"/>
            <w:b/>
            <w:bCs/>
            <w:sz w:val="32"/>
            <w:szCs w:val="32"/>
          </w:rPr>
          <w:t>Treaty on the Non-Proliferation of Nuclear Weapons (NPT)</w:t>
        </w:r>
      </w:hyperlink>
      <w:r w:rsidR="00742C1A">
        <w:rPr>
          <w:rFonts w:ascii="Helvetica" w:eastAsia="Times New Roman" w:hAnsi="Helvetica" w:cs="Times New Roman"/>
          <w:b/>
          <w:bCs/>
          <w:sz w:val="32"/>
          <w:szCs w:val="32"/>
        </w:rPr>
        <w:t xml:space="preserve"> </w:t>
      </w:r>
      <w:r w:rsidR="00B97193">
        <w:rPr>
          <w:rFonts w:ascii="Helvetica" w:eastAsia="Times New Roman" w:hAnsi="Helvetica" w:cs="Times New Roman"/>
          <w:b/>
          <w:bCs/>
          <w:sz w:val="32"/>
          <w:szCs w:val="32"/>
        </w:rPr>
        <w:t>–</w:t>
      </w:r>
      <w:r w:rsidR="00742C1A">
        <w:rPr>
          <w:rFonts w:ascii="Helvetica" w:eastAsia="Times New Roman" w:hAnsi="Helvetica" w:cs="Times New Roman"/>
          <w:b/>
          <w:bCs/>
          <w:sz w:val="32"/>
          <w:szCs w:val="32"/>
        </w:rPr>
        <w:t xml:space="preserve"> </w:t>
      </w:r>
      <w:r w:rsidR="00B97193">
        <w:rPr>
          <w:rFonts w:ascii="Helvetica" w:eastAsia="Times New Roman" w:hAnsi="Helvetica" w:cs="Times New Roman"/>
          <w:b/>
          <w:bCs/>
          <w:sz w:val="32"/>
          <w:szCs w:val="32"/>
        </w:rPr>
        <w:t>Entered into force 5 March 1970.</w:t>
      </w:r>
    </w:p>
    <w:p w14:paraId="3F78485A" w14:textId="77777777"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NPT is a treaty aimed at limiting the spread of nuclear weapons through the three pillars of non-proliferation, disarmament, and peaceful use of nuclear energy.</w:t>
      </w:r>
    </w:p>
    <w:p w14:paraId="047C8595" w14:textId="521505D0" w:rsidR="00465DD5" w:rsidRPr="00B97193" w:rsidRDefault="007A3818" w:rsidP="00465DD5">
      <w:pPr>
        <w:numPr>
          <w:ilvl w:val="0"/>
          <w:numId w:val="4"/>
        </w:numPr>
        <w:spacing w:after="0" w:line="240" w:lineRule="auto"/>
        <w:outlineLvl w:val="3"/>
        <w:rPr>
          <w:rFonts w:ascii="Helvetica" w:eastAsia="Times New Roman" w:hAnsi="Helvetica" w:cs="Times New Roman"/>
          <w:b/>
          <w:bCs/>
          <w:sz w:val="32"/>
          <w:szCs w:val="32"/>
        </w:rPr>
      </w:pPr>
      <w:hyperlink r:id="rId33" w:history="1">
        <w:r w:rsidR="00465DD5" w:rsidRPr="00B97193">
          <w:rPr>
            <w:rFonts w:ascii="Helvetica" w:eastAsia="Times New Roman" w:hAnsi="Helvetica" w:cs="Times New Roman"/>
            <w:b/>
            <w:bCs/>
            <w:sz w:val="32"/>
            <w:szCs w:val="32"/>
          </w:rPr>
          <w:t>Treaty on the Prohibition of Nuclear Weapons (TPNW)</w:t>
        </w:r>
      </w:hyperlink>
      <w:r w:rsidR="00B97193">
        <w:rPr>
          <w:rFonts w:ascii="Helvetica" w:eastAsia="Times New Roman" w:hAnsi="Helvetica" w:cs="Times New Roman"/>
          <w:b/>
          <w:bCs/>
          <w:sz w:val="32"/>
          <w:szCs w:val="32"/>
        </w:rPr>
        <w:t xml:space="preserve">- Opened for signature on 20 September 2017.  </w:t>
      </w:r>
    </w:p>
    <w:p w14:paraId="381D5349" w14:textId="71C19A89"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Treaty on the Prohibition of Nuclear Weapons bans the use, possession, development, testing, deployment and transfer of nuclear weapons under international law.</w:t>
      </w:r>
      <w:r w:rsidR="00B97193">
        <w:rPr>
          <w:rFonts w:ascii="Helvetica" w:eastAsia="Times New Roman" w:hAnsi="Helvetica" w:cs="Times New Roman"/>
          <w:color w:val="333333"/>
          <w:sz w:val="24"/>
          <w:szCs w:val="24"/>
        </w:rPr>
        <w:t xml:space="preserve"> I will further analyze this particular treaty at the end of this contribution </w:t>
      </w:r>
    </w:p>
    <w:p w14:paraId="5810ED29" w14:textId="14717366" w:rsidR="00465DD5" w:rsidRPr="00B97193" w:rsidRDefault="007A3818" w:rsidP="00465DD5">
      <w:pPr>
        <w:numPr>
          <w:ilvl w:val="0"/>
          <w:numId w:val="4"/>
        </w:numPr>
        <w:spacing w:after="0" w:line="240" w:lineRule="auto"/>
        <w:outlineLvl w:val="3"/>
        <w:rPr>
          <w:rFonts w:ascii="Helvetica" w:eastAsia="Times New Roman" w:hAnsi="Helvetica" w:cs="Times New Roman"/>
          <w:b/>
          <w:bCs/>
          <w:sz w:val="32"/>
          <w:szCs w:val="32"/>
        </w:rPr>
      </w:pPr>
      <w:hyperlink r:id="rId34" w:history="1">
        <w:r w:rsidR="00465DD5" w:rsidRPr="00B97193">
          <w:rPr>
            <w:rFonts w:ascii="Helvetica" w:eastAsia="Times New Roman" w:hAnsi="Helvetica" w:cs="Times New Roman"/>
            <w:b/>
            <w:bCs/>
            <w:sz w:val="32"/>
            <w:szCs w:val="32"/>
          </w:rPr>
          <w:t>Treaty on the Prohibition of the Emplacement of Nuclear Weapons and Other Weapons of Mass Destruction on the Seabed and Ocean Floor and in the Subsoil Thereof (Seabed Treaty)</w:t>
        </w:r>
      </w:hyperlink>
      <w:r w:rsidR="00B97193">
        <w:rPr>
          <w:rFonts w:ascii="Helvetica" w:eastAsia="Times New Roman" w:hAnsi="Helvetica" w:cs="Times New Roman"/>
          <w:b/>
          <w:bCs/>
          <w:sz w:val="32"/>
          <w:szCs w:val="32"/>
        </w:rPr>
        <w:t xml:space="preserve">  Entry into force 18 May 1972</w:t>
      </w:r>
    </w:p>
    <w:p w14:paraId="1C672F57" w14:textId="77777777"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treaty prevents placement of NBC weapons on the seabed and ocean floor to eliminate the possibility of an underwater arms race and promote the peaceful exploration of water bodies.</w:t>
      </w:r>
    </w:p>
    <w:p w14:paraId="5134470B" w14:textId="5176F1EF" w:rsidR="00465DD5" w:rsidRPr="00B97193" w:rsidRDefault="007A3818" w:rsidP="00465DD5">
      <w:pPr>
        <w:numPr>
          <w:ilvl w:val="0"/>
          <w:numId w:val="5"/>
        </w:numPr>
        <w:spacing w:after="0" w:line="240" w:lineRule="auto"/>
        <w:outlineLvl w:val="3"/>
        <w:rPr>
          <w:rFonts w:ascii="Helvetica" w:eastAsia="Times New Roman" w:hAnsi="Helvetica" w:cs="Times New Roman"/>
          <w:b/>
          <w:bCs/>
          <w:sz w:val="32"/>
          <w:szCs w:val="32"/>
        </w:rPr>
      </w:pPr>
      <w:hyperlink r:id="rId35" w:history="1">
        <w:r w:rsidR="00465DD5" w:rsidRPr="00B97193">
          <w:rPr>
            <w:rFonts w:ascii="Helvetica" w:eastAsia="Times New Roman" w:hAnsi="Helvetica" w:cs="Times New Roman"/>
            <w:b/>
            <w:bCs/>
            <w:sz w:val="32"/>
            <w:szCs w:val="32"/>
          </w:rPr>
          <w:t>African Nuclear-Weapon-Free-Zone (ANWFZ) Treaty (</w:t>
        </w:r>
        <w:proofErr w:type="spellStart"/>
        <w:r w:rsidR="00465DD5" w:rsidRPr="00B97193">
          <w:rPr>
            <w:rFonts w:ascii="Helvetica" w:eastAsia="Times New Roman" w:hAnsi="Helvetica" w:cs="Times New Roman"/>
            <w:b/>
            <w:bCs/>
            <w:sz w:val="32"/>
            <w:szCs w:val="32"/>
          </w:rPr>
          <w:t>Pelindaba</w:t>
        </w:r>
        <w:proofErr w:type="spellEnd"/>
        <w:r w:rsidR="00465DD5" w:rsidRPr="00B97193">
          <w:rPr>
            <w:rFonts w:ascii="Helvetica" w:eastAsia="Times New Roman" w:hAnsi="Helvetica" w:cs="Times New Roman"/>
            <w:b/>
            <w:bCs/>
            <w:sz w:val="32"/>
            <w:szCs w:val="32"/>
          </w:rPr>
          <w:t xml:space="preserve"> Treaty)</w:t>
        </w:r>
      </w:hyperlink>
      <w:r w:rsidR="00B97193">
        <w:rPr>
          <w:rFonts w:ascii="Helvetica" w:eastAsia="Times New Roman" w:hAnsi="Helvetica" w:cs="Times New Roman"/>
          <w:b/>
          <w:bCs/>
          <w:sz w:val="32"/>
          <w:szCs w:val="32"/>
        </w:rPr>
        <w:t xml:space="preserve"> -Entered into fore 15 July 2009.</w:t>
      </w:r>
    </w:p>
    <w:p w14:paraId="5D964224" w14:textId="77777777"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Treaty obligates Parties not to develop, manufacture, acquire, or possess any nuclear explosive device. Parties may engage in peaceful nuclear activities and must conclude safeguards agreements with the IAEA.</w:t>
      </w:r>
    </w:p>
    <w:p w14:paraId="6874546A" w14:textId="43FDB9A7" w:rsidR="00465DD5" w:rsidRPr="00B97193" w:rsidRDefault="007A3818" w:rsidP="00465DD5">
      <w:pPr>
        <w:numPr>
          <w:ilvl w:val="0"/>
          <w:numId w:val="5"/>
        </w:numPr>
        <w:spacing w:after="0" w:line="240" w:lineRule="auto"/>
        <w:outlineLvl w:val="3"/>
        <w:rPr>
          <w:rFonts w:ascii="Helvetica" w:eastAsia="Times New Roman" w:hAnsi="Helvetica" w:cs="Times New Roman"/>
          <w:b/>
          <w:bCs/>
          <w:sz w:val="32"/>
          <w:szCs w:val="32"/>
        </w:rPr>
      </w:pPr>
      <w:hyperlink r:id="rId36" w:history="1">
        <w:r w:rsidR="00465DD5" w:rsidRPr="00B97193">
          <w:rPr>
            <w:rFonts w:ascii="Helvetica" w:eastAsia="Times New Roman" w:hAnsi="Helvetica" w:cs="Times New Roman"/>
            <w:b/>
            <w:bCs/>
            <w:sz w:val="32"/>
            <w:szCs w:val="32"/>
          </w:rPr>
          <w:t>Antarctic Treaty</w:t>
        </w:r>
      </w:hyperlink>
      <w:r w:rsidR="00B97193">
        <w:rPr>
          <w:rFonts w:ascii="Helvetica" w:eastAsia="Times New Roman" w:hAnsi="Helvetica" w:cs="Times New Roman"/>
          <w:b/>
          <w:bCs/>
          <w:sz w:val="32"/>
          <w:szCs w:val="32"/>
        </w:rPr>
        <w:t xml:space="preserve">  - Entered into force 23 June 1961</w:t>
      </w:r>
    </w:p>
    <w:p w14:paraId="51D75194" w14:textId="77777777"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Treaty obligates parties to only use Antarctica for peaceful purposes. Military activities are prohibited, including the testing of weapons, nuclear explosions, and the disposal of radioactive waste in Antarctica.</w:t>
      </w:r>
    </w:p>
    <w:p w14:paraId="4C618A42" w14:textId="72BDBE05" w:rsidR="00465DD5" w:rsidRPr="00B97193" w:rsidRDefault="007A3818" w:rsidP="00465DD5">
      <w:pPr>
        <w:numPr>
          <w:ilvl w:val="0"/>
          <w:numId w:val="5"/>
        </w:numPr>
        <w:spacing w:after="0" w:line="240" w:lineRule="auto"/>
        <w:outlineLvl w:val="3"/>
        <w:rPr>
          <w:rFonts w:ascii="Helvetica" w:eastAsia="Times New Roman" w:hAnsi="Helvetica" w:cs="Times New Roman"/>
          <w:b/>
          <w:bCs/>
          <w:sz w:val="32"/>
          <w:szCs w:val="32"/>
        </w:rPr>
      </w:pPr>
      <w:hyperlink r:id="rId37" w:history="1">
        <w:r w:rsidR="00465DD5" w:rsidRPr="00B97193">
          <w:rPr>
            <w:rFonts w:ascii="Helvetica" w:eastAsia="Times New Roman" w:hAnsi="Helvetica" w:cs="Times New Roman"/>
            <w:b/>
            <w:bCs/>
            <w:sz w:val="32"/>
            <w:szCs w:val="32"/>
          </w:rPr>
          <w:t>Central Asia Nuclear-Weapon-Free-Zone (CANWFZ)</w:t>
        </w:r>
      </w:hyperlink>
      <w:r w:rsidR="00B97193">
        <w:rPr>
          <w:rFonts w:ascii="Helvetica" w:eastAsia="Times New Roman" w:hAnsi="Helvetica" w:cs="Times New Roman"/>
          <w:b/>
          <w:bCs/>
          <w:sz w:val="32"/>
          <w:szCs w:val="32"/>
        </w:rPr>
        <w:t xml:space="preserve">  - Entered into force 21 March 2009.</w:t>
      </w:r>
    </w:p>
    <w:p w14:paraId="5501EA9B" w14:textId="685C3918"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lastRenderedPageBreak/>
        <w:t>CANWFZ signatories cannot develop, acquire, possess, or control any nuclear weapon or nuclear explosive device, or carry out nuclear weapon tests. They also pledge to prevent nuclear explosions.</w:t>
      </w:r>
      <w:r w:rsidR="00B97193">
        <w:rPr>
          <w:rFonts w:ascii="Helvetica" w:eastAsia="Times New Roman" w:hAnsi="Helvetica" w:cs="Times New Roman"/>
          <w:color w:val="333333"/>
          <w:sz w:val="24"/>
          <w:szCs w:val="24"/>
        </w:rPr>
        <w:t xml:space="preserve">- </w:t>
      </w:r>
    </w:p>
    <w:p w14:paraId="459213FA" w14:textId="3ECF23BF" w:rsidR="00465DD5" w:rsidRPr="00B97193" w:rsidRDefault="007A3818" w:rsidP="00465DD5">
      <w:pPr>
        <w:numPr>
          <w:ilvl w:val="0"/>
          <w:numId w:val="5"/>
        </w:numPr>
        <w:spacing w:after="0" w:line="240" w:lineRule="auto"/>
        <w:outlineLvl w:val="3"/>
        <w:rPr>
          <w:rFonts w:ascii="Helvetica" w:eastAsia="Times New Roman" w:hAnsi="Helvetica" w:cs="Times New Roman"/>
          <w:b/>
          <w:bCs/>
          <w:sz w:val="32"/>
          <w:szCs w:val="32"/>
        </w:rPr>
      </w:pPr>
      <w:hyperlink r:id="rId38" w:history="1">
        <w:r w:rsidR="00465DD5" w:rsidRPr="00B97193">
          <w:rPr>
            <w:rFonts w:ascii="Helvetica" w:eastAsia="Times New Roman" w:hAnsi="Helvetica" w:cs="Times New Roman"/>
            <w:b/>
            <w:bCs/>
            <w:sz w:val="32"/>
            <w:szCs w:val="32"/>
          </w:rPr>
          <w:t>Nuclear-Weapon-Free Status of Mongolia</w:t>
        </w:r>
      </w:hyperlink>
      <w:r w:rsidR="00B97193">
        <w:rPr>
          <w:rFonts w:ascii="Helvetica" w:eastAsia="Times New Roman" w:hAnsi="Helvetica" w:cs="Times New Roman"/>
          <w:b/>
          <w:bCs/>
          <w:sz w:val="32"/>
          <w:szCs w:val="32"/>
        </w:rPr>
        <w:t>- Entered into force 3 February 2000.</w:t>
      </w:r>
    </w:p>
    <w:p w14:paraId="1015253B" w14:textId="77777777"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NWF Status prohibits any state from: 1. the development, possession, or control over nuclear weapons in Mongolia; 2. transporting nuclear weapons in Mongolia; 3. disposing radioactive material in Mongolia.</w:t>
      </w:r>
    </w:p>
    <w:p w14:paraId="1641FFE2" w14:textId="50FAC48C" w:rsidR="00465DD5" w:rsidRPr="00B97193" w:rsidRDefault="007A3818" w:rsidP="00465DD5">
      <w:pPr>
        <w:numPr>
          <w:ilvl w:val="0"/>
          <w:numId w:val="5"/>
        </w:numPr>
        <w:spacing w:after="0" w:line="240" w:lineRule="auto"/>
        <w:outlineLvl w:val="3"/>
        <w:rPr>
          <w:rFonts w:ascii="Helvetica" w:eastAsia="Times New Roman" w:hAnsi="Helvetica" w:cs="Times New Roman"/>
          <w:b/>
          <w:bCs/>
          <w:sz w:val="32"/>
          <w:szCs w:val="32"/>
        </w:rPr>
      </w:pPr>
      <w:hyperlink r:id="rId39" w:history="1">
        <w:r w:rsidR="00465DD5" w:rsidRPr="00B97193">
          <w:rPr>
            <w:rFonts w:ascii="Helvetica" w:eastAsia="Times New Roman" w:hAnsi="Helvetica" w:cs="Times New Roman"/>
            <w:b/>
            <w:bCs/>
            <w:sz w:val="32"/>
            <w:szCs w:val="32"/>
          </w:rPr>
          <w:t>Southeast Asian Nuclear-Weapon-Free-Zone (SEANWFZ) Treaty (Bangkok Treaty)</w:t>
        </w:r>
      </w:hyperlink>
      <w:r w:rsidR="00B97193">
        <w:rPr>
          <w:rFonts w:ascii="Helvetica" w:eastAsia="Times New Roman" w:hAnsi="Helvetica" w:cs="Times New Roman"/>
          <w:b/>
          <w:bCs/>
          <w:sz w:val="32"/>
          <w:szCs w:val="32"/>
        </w:rPr>
        <w:t>-Entered into force 28 March 1997.</w:t>
      </w:r>
    </w:p>
    <w:p w14:paraId="7D024475" w14:textId="77777777"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ASEAN members established the treaty, a critical component of ASEAN’s Declaration on a Zone of Peace, Freedom, and Neutrality, to ensure the absence of nuclear explosive devices in the region.</w:t>
      </w:r>
    </w:p>
    <w:p w14:paraId="5B094805" w14:textId="7C5EF334" w:rsidR="00465DD5" w:rsidRPr="00B97193" w:rsidRDefault="007A3818" w:rsidP="00465DD5">
      <w:pPr>
        <w:numPr>
          <w:ilvl w:val="0"/>
          <w:numId w:val="5"/>
        </w:numPr>
        <w:spacing w:after="0" w:line="240" w:lineRule="auto"/>
        <w:outlineLvl w:val="3"/>
        <w:rPr>
          <w:rFonts w:ascii="Helvetica" w:eastAsia="Times New Roman" w:hAnsi="Helvetica" w:cs="Times New Roman"/>
          <w:b/>
          <w:bCs/>
          <w:sz w:val="32"/>
          <w:szCs w:val="32"/>
        </w:rPr>
      </w:pPr>
      <w:hyperlink r:id="rId40" w:history="1">
        <w:r w:rsidR="00465DD5" w:rsidRPr="00B97193">
          <w:rPr>
            <w:rFonts w:ascii="Helvetica" w:eastAsia="Times New Roman" w:hAnsi="Helvetica" w:cs="Times New Roman"/>
            <w:b/>
            <w:bCs/>
            <w:sz w:val="32"/>
            <w:szCs w:val="32"/>
          </w:rPr>
          <w:t>South Pacific Nuclear-Free Zone (SPNFZ) Treaty of Rarotonga</w:t>
        </w:r>
      </w:hyperlink>
      <w:r w:rsidR="00B97193">
        <w:rPr>
          <w:rFonts w:ascii="Helvetica" w:eastAsia="Times New Roman" w:hAnsi="Helvetica" w:cs="Times New Roman"/>
          <w:b/>
          <w:bCs/>
          <w:sz w:val="32"/>
          <w:szCs w:val="32"/>
        </w:rPr>
        <w:t>—Entered into force 11 December 1986.</w:t>
      </w:r>
    </w:p>
    <w:p w14:paraId="0E1CCA0D" w14:textId="77777777"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treaty prohibits nuclear explosive devices in the South Pacific. It is the second treaty to establish a NWFZ, and also bans the testing and use of nuclear explosive technologies.</w:t>
      </w:r>
    </w:p>
    <w:p w14:paraId="01800D39" w14:textId="612F57F8" w:rsidR="00465DD5" w:rsidRPr="00B97193" w:rsidRDefault="007A3818" w:rsidP="00465DD5">
      <w:pPr>
        <w:numPr>
          <w:ilvl w:val="0"/>
          <w:numId w:val="5"/>
        </w:numPr>
        <w:spacing w:after="0" w:line="240" w:lineRule="auto"/>
        <w:outlineLvl w:val="3"/>
        <w:rPr>
          <w:rFonts w:ascii="Helvetica" w:eastAsia="Times New Roman" w:hAnsi="Helvetica" w:cs="Times New Roman"/>
          <w:b/>
          <w:bCs/>
          <w:sz w:val="32"/>
          <w:szCs w:val="32"/>
        </w:rPr>
      </w:pPr>
      <w:hyperlink r:id="rId41" w:history="1">
        <w:r w:rsidR="00465DD5" w:rsidRPr="00B97193">
          <w:rPr>
            <w:rFonts w:ascii="Helvetica" w:eastAsia="Times New Roman" w:hAnsi="Helvetica" w:cs="Times New Roman"/>
            <w:b/>
            <w:bCs/>
            <w:sz w:val="32"/>
            <w:szCs w:val="32"/>
          </w:rPr>
          <w:t>Treaty for the Prohibition of Nuclear Weapons in Latin America and the Caribbean (LANWFZ) (Tlatelolco Treaty)</w:t>
        </w:r>
      </w:hyperlink>
      <w:r w:rsidR="00B97193">
        <w:rPr>
          <w:rFonts w:ascii="Helvetica" w:eastAsia="Times New Roman" w:hAnsi="Helvetica" w:cs="Times New Roman"/>
          <w:b/>
          <w:bCs/>
          <w:sz w:val="32"/>
          <w:szCs w:val="32"/>
        </w:rPr>
        <w:t xml:space="preserve"> Entered into force </w:t>
      </w:r>
      <w:r w:rsidR="00E55C2F">
        <w:rPr>
          <w:rFonts w:ascii="Helvetica" w:eastAsia="Times New Roman" w:hAnsi="Helvetica" w:cs="Times New Roman"/>
          <w:b/>
          <w:bCs/>
          <w:sz w:val="32"/>
          <w:szCs w:val="32"/>
        </w:rPr>
        <w:t>25 April 1969.</w:t>
      </w:r>
    </w:p>
    <w:p w14:paraId="2887F589" w14:textId="77777777" w:rsidR="00465DD5" w:rsidRPr="00465DD5" w:rsidRDefault="00465DD5" w:rsidP="00465DD5">
      <w:pPr>
        <w:spacing w:before="100" w:beforeAutospacing="1" w:after="100" w:afterAutospacing="1" w:line="240" w:lineRule="auto"/>
        <w:ind w:left="720"/>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Tlatelolco Treaty prohibits Latin American states from acquiring, possessing, developing, testing or using nuclear weapons, and prohibits other countries from storing and deploying nuclear weapons on their territories.</w:t>
      </w:r>
    </w:p>
    <w:p w14:paraId="1DEC4953" w14:textId="146B46D6" w:rsidR="002D3460" w:rsidRDefault="00E128EC" w:rsidP="00465DD5">
      <w:pPr>
        <w:spacing w:before="100" w:beforeAutospacing="1" w:after="100" w:afterAutospacing="1" w:line="240" w:lineRule="auto"/>
        <w:outlineLvl w:val="2"/>
        <w:rPr>
          <w:rFonts w:ascii="Helvetica" w:eastAsia="Times New Roman" w:hAnsi="Helvetica" w:cs="Times New Roman"/>
          <w:color w:val="333333"/>
          <w:sz w:val="59"/>
          <w:szCs w:val="59"/>
        </w:rPr>
      </w:pPr>
      <w:r>
        <w:rPr>
          <w:rFonts w:ascii="Helvetica" w:eastAsia="Times New Roman" w:hAnsi="Helvetica" w:cs="Times New Roman"/>
          <w:color w:val="333333"/>
          <w:sz w:val="59"/>
          <w:szCs w:val="59"/>
        </w:rPr>
        <w:t xml:space="preserve"> </w:t>
      </w:r>
    </w:p>
    <w:p w14:paraId="1949F2FA" w14:textId="77777777" w:rsidR="002D3460" w:rsidRDefault="002D3460" w:rsidP="00465DD5">
      <w:pPr>
        <w:spacing w:before="100" w:beforeAutospacing="1" w:after="100" w:afterAutospacing="1" w:line="240" w:lineRule="auto"/>
        <w:outlineLvl w:val="2"/>
        <w:rPr>
          <w:rFonts w:ascii="Helvetica" w:eastAsia="Times New Roman" w:hAnsi="Helvetica" w:cs="Times New Roman"/>
          <w:color w:val="333333"/>
          <w:sz w:val="59"/>
          <w:szCs w:val="59"/>
        </w:rPr>
      </w:pPr>
    </w:p>
    <w:p w14:paraId="17AEF4E6" w14:textId="77777777" w:rsidR="00E55C2F" w:rsidRDefault="00E55C2F" w:rsidP="002D3460">
      <w:pPr>
        <w:spacing w:before="100" w:beforeAutospacing="1" w:after="100" w:afterAutospacing="1" w:line="240" w:lineRule="auto"/>
        <w:jc w:val="center"/>
        <w:outlineLvl w:val="2"/>
        <w:rPr>
          <w:rFonts w:ascii="Helvetica" w:eastAsia="Times New Roman" w:hAnsi="Helvetica" w:cs="Times New Roman"/>
          <w:b/>
          <w:bCs/>
          <w:color w:val="333333"/>
          <w:sz w:val="32"/>
          <w:szCs w:val="32"/>
        </w:rPr>
      </w:pPr>
    </w:p>
    <w:p w14:paraId="4AD1EF0B" w14:textId="77777777" w:rsidR="00E55C2F" w:rsidRDefault="00E55C2F" w:rsidP="002D3460">
      <w:pPr>
        <w:spacing w:before="100" w:beforeAutospacing="1" w:after="100" w:afterAutospacing="1" w:line="240" w:lineRule="auto"/>
        <w:jc w:val="center"/>
        <w:outlineLvl w:val="2"/>
        <w:rPr>
          <w:rFonts w:ascii="Helvetica" w:eastAsia="Times New Roman" w:hAnsi="Helvetica" w:cs="Times New Roman"/>
          <w:b/>
          <w:bCs/>
          <w:color w:val="333333"/>
          <w:sz w:val="32"/>
          <w:szCs w:val="32"/>
        </w:rPr>
      </w:pPr>
    </w:p>
    <w:p w14:paraId="02E35A99" w14:textId="2DF5D3FA" w:rsidR="00465DD5" w:rsidRDefault="00465DD5" w:rsidP="002D3460">
      <w:pPr>
        <w:spacing w:before="100" w:beforeAutospacing="1" w:after="100" w:afterAutospacing="1" w:line="240" w:lineRule="auto"/>
        <w:jc w:val="center"/>
        <w:outlineLvl w:val="2"/>
        <w:rPr>
          <w:rFonts w:ascii="Helvetica" w:eastAsia="Times New Roman" w:hAnsi="Helvetica" w:cs="Times New Roman"/>
          <w:b/>
          <w:bCs/>
          <w:color w:val="333333"/>
          <w:sz w:val="32"/>
          <w:szCs w:val="32"/>
        </w:rPr>
      </w:pPr>
      <w:r w:rsidRPr="002D3460">
        <w:rPr>
          <w:rFonts w:ascii="Helvetica" w:eastAsia="Times New Roman" w:hAnsi="Helvetica" w:cs="Times New Roman"/>
          <w:b/>
          <w:bCs/>
          <w:color w:val="333333"/>
          <w:sz w:val="32"/>
          <w:szCs w:val="32"/>
        </w:rPr>
        <w:t>PROPOSED MULTILATERAL</w:t>
      </w:r>
    </w:p>
    <w:p w14:paraId="32CB3118" w14:textId="382746D4" w:rsidR="002D3460" w:rsidRDefault="002D3460" w:rsidP="002D3460">
      <w:pPr>
        <w:spacing w:before="100" w:beforeAutospacing="1" w:after="100" w:afterAutospacing="1" w:line="240" w:lineRule="auto"/>
        <w:jc w:val="center"/>
        <w:outlineLvl w:val="2"/>
        <w:rPr>
          <w:rFonts w:ascii="Helvetica" w:eastAsia="Times New Roman" w:hAnsi="Helvetica" w:cs="Times New Roman"/>
          <w:b/>
          <w:bCs/>
          <w:color w:val="333333"/>
          <w:sz w:val="32"/>
          <w:szCs w:val="32"/>
        </w:rPr>
      </w:pPr>
    </w:p>
    <w:p w14:paraId="55D4F613" w14:textId="77777777" w:rsidR="002D3460" w:rsidRPr="002D3460" w:rsidRDefault="002D3460" w:rsidP="002D3460">
      <w:pPr>
        <w:spacing w:before="100" w:beforeAutospacing="1" w:after="100" w:afterAutospacing="1" w:line="240" w:lineRule="auto"/>
        <w:jc w:val="center"/>
        <w:outlineLvl w:val="2"/>
        <w:rPr>
          <w:rFonts w:ascii="Helvetica" w:eastAsia="Times New Roman" w:hAnsi="Helvetica" w:cs="Times New Roman"/>
          <w:b/>
          <w:bCs/>
          <w:color w:val="333333"/>
          <w:sz w:val="32"/>
          <w:szCs w:val="32"/>
        </w:rPr>
      </w:pPr>
    </w:p>
    <w:p w14:paraId="671745AE" w14:textId="77777777" w:rsidR="00465DD5" w:rsidRPr="002D3460" w:rsidRDefault="007A3818" w:rsidP="00465DD5">
      <w:pPr>
        <w:numPr>
          <w:ilvl w:val="0"/>
          <w:numId w:val="6"/>
        </w:numPr>
        <w:spacing w:after="0" w:line="240" w:lineRule="auto"/>
        <w:ind w:left="0"/>
        <w:outlineLvl w:val="3"/>
        <w:rPr>
          <w:rFonts w:ascii="Helvetica" w:eastAsia="Times New Roman" w:hAnsi="Helvetica" w:cs="Times New Roman"/>
          <w:sz w:val="32"/>
          <w:szCs w:val="32"/>
        </w:rPr>
      </w:pPr>
      <w:hyperlink r:id="rId42" w:history="1">
        <w:r w:rsidR="00465DD5" w:rsidRPr="002D3460">
          <w:rPr>
            <w:rFonts w:ascii="Helvetica" w:eastAsia="Times New Roman" w:hAnsi="Helvetica" w:cs="Times New Roman"/>
            <w:sz w:val="32"/>
            <w:szCs w:val="32"/>
          </w:rPr>
          <w:t>Proposed Fissile Material (Cut-off) Treaty (FMCT)</w:t>
        </w:r>
      </w:hyperlink>
    </w:p>
    <w:p w14:paraId="02D91F36" w14:textId="77777777" w:rsidR="00465DD5" w:rsidRPr="00465DD5" w:rsidRDefault="00465DD5" w:rsidP="00465DD5">
      <w:pPr>
        <w:spacing w:before="100" w:beforeAutospacing="1" w:after="100" w:afterAutospacing="1" w:line="240" w:lineRule="auto"/>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proposed treaty is intended to prohibit the production of fissile material. It has been on the proposed agenda of the Conference on Disarmament for many years, but the CD has not been able to establish a committee to begin formal negotiations because states disagree on the scope of the future treaty.</w:t>
      </w:r>
    </w:p>
    <w:p w14:paraId="5E8F1822" w14:textId="77777777" w:rsidR="00465DD5" w:rsidRPr="00E128EC" w:rsidRDefault="007A3818" w:rsidP="00465DD5">
      <w:pPr>
        <w:numPr>
          <w:ilvl w:val="0"/>
          <w:numId w:val="6"/>
        </w:numPr>
        <w:spacing w:after="0" w:line="240" w:lineRule="auto"/>
        <w:ind w:left="0"/>
        <w:outlineLvl w:val="3"/>
        <w:rPr>
          <w:rFonts w:ascii="Helvetica" w:eastAsia="Times New Roman" w:hAnsi="Helvetica" w:cs="Times New Roman"/>
          <w:sz w:val="32"/>
          <w:szCs w:val="32"/>
        </w:rPr>
      </w:pPr>
      <w:hyperlink r:id="rId43" w:history="1">
        <w:r w:rsidR="00465DD5" w:rsidRPr="00E128EC">
          <w:rPr>
            <w:rFonts w:ascii="Helvetica" w:eastAsia="Times New Roman" w:hAnsi="Helvetica" w:cs="Times New Roman"/>
            <w:sz w:val="32"/>
            <w:szCs w:val="32"/>
          </w:rPr>
          <w:t>Proposed Internationally Legally-Binding Negative Security Assurances (NSAs)</w:t>
        </w:r>
      </w:hyperlink>
    </w:p>
    <w:p w14:paraId="329DAF10" w14:textId="77777777" w:rsidR="00465DD5" w:rsidRPr="00465DD5" w:rsidRDefault="00465DD5" w:rsidP="00465DD5">
      <w:pPr>
        <w:spacing w:before="100" w:beforeAutospacing="1" w:after="100" w:afterAutospacing="1" w:line="240" w:lineRule="auto"/>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NSAs are the promise of nuclear-weapon States not to use or threaten nuclear weapons against non-nuclear-weapon States.</w:t>
      </w:r>
    </w:p>
    <w:p w14:paraId="6651DA11" w14:textId="77777777" w:rsidR="00465DD5" w:rsidRPr="00E128EC" w:rsidRDefault="007A3818" w:rsidP="00465DD5">
      <w:pPr>
        <w:numPr>
          <w:ilvl w:val="0"/>
          <w:numId w:val="6"/>
        </w:numPr>
        <w:spacing w:after="0" w:line="240" w:lineRule="auto"/>
        <w:ind w:left="0"/>
        <w:outlineLvl w:val="3"/>
        <w:rPr>
          <w:rFonts w:ascii="Helvetica" w:eastAsia="Times New Roman" w:hAnsi="Helvetica" w:cs="Times New Roman"/>
          <w:sz w:val="32"/>
          <w:szCs w:val="32"/>
        </w:rPr>
      </w:pPr>
      <w:hyperlink r:id="rId44" w:history="1">
        <w:r w:rsidR="00465DD5" w:rsidRPr="00E128EC">
          <w:rPr>
            <w:rFonts w:ascii="Helvetica" w:eastAsia="Times New Roman" w:hAnsi="Helvetica" w:cs="Times New Roman"/>
            <w:sz w:val="32"/>
            <w:szCs w:val="32"/>
          </w:rPr>
          <w:t>Proposed Nuclear Weapons Convention (NWC)</w:t>
        </w:r>
      </w:hyperlink>
    </w:p>
    <w:p w14:paraId="6D27B589" w14:textId="1E49B9D6" w:rsidR="00465DD5" w:rsidRPr="00465DD5" w:rsidRDefault="00465DD5" w:rsidP="00E128EC">
      <w:pPr>
        <w:spacing w:before="100" w:beforeAutospacing="1" w:after="100" w:afterAutospacing="1" w:line="240" w:lineRule="auto"/>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proposed NWC, modeled on the CWC and BTWC, is intended to prohibit the development, testing, production, transfer, use and threat of use of nuclear weapons by all parties</w:t>
      </w:r>
      <w:proofErr w:type="gramStart"/>
      <w:r w:rsidRPr="00465DD5">
        <w:rPr>
          <w:rFonts w:ascii="Helvetica" w:eastAsia="Times New Roman" w:hAnsi="Helvetica" w:cs="Times New Roman"/>
          <w:color w:val="333333"/>
          <w:sz w:val="24"/>
          <w:szCs w:val="24"/>
        </w:rPr>
        <w:t>.</w:t>
      </w:r>
      <w:r w:rsidR="002C5376">
        <w:rPr>
          <w:rFonts w:ascii="Helvetica" w:eastAsia="Times New Roman" w:hAnsi="Helvetica" w:cs="Times New Roman"/>
          <w:color w:val="333333"/>
          <w:sz w:val="24"/>
          <w:szCs w:val="24"/>
        </w:rPr>
        <w:t>.</w:t>
      </w:r>
      <w:proofErr w:type="gramEnd"/>
    </w:p>
    <w:p w14:paraId="276C302C" w14:textId="7191B81D" w:rsidR="00465DD5" w:rsidRPr="00E128EC" w:rsidRDefault="007A3818" w:rsidP="00465DD5">
      <w:pPr>
        <w:numPr>
          <w:ilvl w:val="0"/>
          <w:numId w:val="6"/>
        </w:numPr>
        <w:spacing w:after="0" w:line="240" w:lineRule="auto"/>
        <w:ind w:left="0"/>
        <w:outlineLvl w:val="3"/>
        <w:rPr>
          <w:rFonts w:ascii="Helvetica" w:eastAsia="Times New Roman" w:hAnsi="Helvetica" w:cs="Times New Roman"/>
          <w:sz w:val="32"/>
          <w:szCs w:val="32"/>
        </w:rPr>
      </w:pPr>
      <w:hyperlink r:id="rId45" w:history="1">
        <w:r w:rsidR="00465DD5" w:rsidRPr="00E128EC">
          <w:rPr>
            <w:rFonts w:ascii="Helvetica" w:eastAsia="Times New Roman" w:hAnsi="Helvetica" w:cs="Times New Roman"/>
            <w:sz w:val="32"/>
            <w:szCs w:val="32"/>
          </w:rPr>
          <w:t>Proposed Prevention of an Arms Race in Space (PAROS) Treaty</w:t>
        </w:r>
      </w:hyperlink>
    </w:p>
    <w:p w14:paraId="7E5117EF" w14:textId="08101F25" w:rsidR="00206413" w:rsidRDefault="00206413" w:rsidP="00206413">
      <w:pPr>
        <w:spacing w:after="0" w:line="240" w:lineRule="auto"/>
        <w:outlineLvl w:val="3"/>
        <w:rPr>
          <w:rFonts w:ascii="Helvetica" w:eastAsia="Times New Roman" w:hAnsi="Helvetica" w:cs="Times New Roman"/>
          <w:color w:val="333333"/>
          <w:sz w:val="47"/>
          <w:szCs w:val="47"/>
        </w:rPr>
      </w:pPr>
    </w:p>
    <w:p w14:paraId="6D877088" w14:textId="77777777" w:rsidR="00206413" w:rsidRPr="00465DD5" w:rsidRDefault="00206413" w:rsidP="00206413">
      <w:pPr>
        <w:spacing w:after="0" w:line="240" w:lineRule="auto"/>
        <w:outlineLvl w:val="3"/>
        <w:rPr>
          <w:rFonts w:ascii="Helvetica" w:eastAsia="Times New Roman" w:hAnsi="Helvetica" w:cs="Times New Roman"/>
          <w:color w:val="333333"/>
          <w:sz w:val="47"/>
          <w:szCs w:val="47"/>
        </w:rPr>
      </w:pPr>
    </w:p>
    <w:p w14:paraId="7C80D4EF" w14:textId="4F4B2643" w:rsidR="00465DD5" w:rsidRDefault="00465DD5" w:rsidP="00465DD5">
      <w:pPr>
        <w:spacing w:before="100" w:beforeAutospacing="1" w:after="100" w:afterAutospacing="1" w:line="240" w:lineRule="auto"/>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A PAROS treaty would build on the efforts of the 1967 Outer Space Treaty to preserve space for peaceful uses by committing States Parties to refrain from placing objects carrying any type of weapon into orbit, installing weapons on celestial bodies, and threatening to use force against objects in outer space.</w:t>
      </w:r>
    </w:p>
    <w:p w14:paraId="7575C391" w14:textId="70AA109A" w:rsidR="00465DD5" w:rsidRDefault="00465DD5" w:rsidP="00465DD5">
      <w:pPr>
        <w:spacing w:after="0" w:line="240" w:lineRule="auto"/>
        <w:rPr>
          <w:rFonts w:ascii="Times New Roman" w:eastAsia="Times New Roman" w:hAnsi="Times New Roman" w:cs="Times New Roman"/>
          <w:color w:val="00AAE7"/>
          <w:sz w:val="32"/>
          <w:szCs w:val="32"/>
          <w:shd w:val="clear" w:color="auto" w:fill="00AAE7"/>
        </w:rPr>
      </w:pPr>
      <w:bookmarkStart w:id="1" w:name="SPACE_ARMS_CONTROL"/>
      <w:bookmarkEnd w:id="1"/>
    </w:p>
    <w:p w14:paraId="474BDFA7" w14:textId="44CFDF50" w:rsidR="00807EE8" w:rsidRDefault="00807EE8" w:rsidP="00465DD5">
      <w:pPr>
        <w:spacing w:after="0" w:line="240" w:lineRule="auto"/>
        <w:rPr>
          <w:rFonts w:ascii="Times New Roman" w:eastAsia="Times New Roman" w:hAnsi="Times New Roman" w:cs="Times New Roman"/>
          <w:color w:val="00AAE7"/>
          <w:sz w:val="32"/>
          <w:szCs w:val="32"/>
          <w:shd w:val="clear" w:color="auto" w:fill="00AAE7"/>
        </w:rPr>
      </w:pPr>
    </w:p>
    <w:p w14:paraId="75B6CB23" w14:textId="77777777" w:rsidR="00807EE8" w:rsidRPr="002D784D" w:rsidRDefault="00807EE8" w:rsidP="00465DD5">
      <w:pPr>
        <w:spacing w:after="0" w:line="240" w:lineRule="auto"/>
        <w:rPr>
          <w:rFonts w:ascii="Times New Roman" w:eastAsia="Times New Roman" w:hAnsi="Times New Roman" w:cs="Times New Roman"/>
          <w:color w:val="00AAE7"/>
          <w:sz w:val="32"/>
          <w:szCs w:val="32"/>
          <w:shd w:val="clear" w:color="auto" w:fill="00AAE7"/>
        </w:rPr>
      </w:pPr>
    </w:p>
    <w:p w14:paraId="41DC7D7F" w14:textId="4D91D3C6" w:rsidR="00465DD5" w:rsidRPr="00465DD5" w:rsidRDefault="00E128EC" w:rsidP="00465DD5">
      <w:pPr>
        <w:spacing w:after="0" w:line="240" w:lineRule="auto"/>
        <w:outlineLvl w:val="1"/>
        <w:rPr>
          <w:rFonts w:ascii="Times New Roman" w:eastAsia="Times New Roman" w:hAnsi="Times New Roman" w:cs="Times New Roman"/>
          <w:color w:val="FFFFFF"/>
          <w:sz w:val="36"/>
          <w:szCs w:val="36"/>
        </w:rPr>
      </w:pPr>
      <w:r>
        <w:rPr>
          <w:rFonts w:ascii="Helvetica" w:eastAsia="Times New Roman" w:hAnsi="Helvetica" w:cs="Times New Roman"/>
          <w:color w:val="FFFFFF"/>
          <w:sz w:val="36"/>
          <w:szCs w:val="36"/>
          <w:shd w:val="clear" w:color="auto" w:fill="00AAE7"/>
        </w:rPr>
        <w:t xml:space="preserve">                   </w:t>
      </w:r>
    </w:p>
    <w:p w14:paraId="42C759A9" w14:textId="6B4A5062" w:rsidR="00465DD5" w:rsidRDefault="00E55C2F" w:rsidP="00E55C2F">
      <w:pPr>
        <w:spacing w:after="0" w:line="240" w:lineRule="auto"/>
        <w:jc w:val="center"/>
        <w:rPr>
          <w:rFonts w:ascii="Helvetica" w:eastAsia="Times New Roman" w:hAnsi="Helvetica" w:cs="Times New Roman"/>
          <w:b/>
          <w:bCs/>
          <w:color w:val="333333"/>
          <w:sz w:val="32"/>
          <w:szCs w:val="32"/>
        </w:rPr>
      </w:pPr>
      <w:r>
        <w:rPr>
          <w:rFonts w:ascii="Helvetica" w:eastAsia="Times New Roman" w:hAnsi="Helvetica" w:cs="Times New Roman"/>
          <w:b/>
          <w:bCs/>
          <w:color w:val="333333"/>
          <w:sz w:val="32"/>
          <w:szCs w:val="32"/>
        </w:rPr>
        <w:lastRenderedPageBreak/>
        <w:t>SPACE ARMS CONTROL</w:t>
      </w:r>
    </w:p>
    <w:p w14:paraId="1CFAA881" w14:textId="77777777" w:rsidR="00E55C2F" w:rsidRPr="00E55C2F" w:rsidRDefault="00E55C2F" w:rsidP="00E55C2F">
      <w:pPr>
        <w:spacing w:after="0" w:line="240" w:lineRule="auto"/>
        <w:jc w:val="center"/>
        <w:rPr>
          <w:rFonts w:ascii="Helvetica" w:eastAsia="Times New Roman" w:hAnsi="Helvetica" w:cs="Times New Roman"/>
          <w:b/>
          <w:bCs/>
          <w:color w:val="333333"/>
          <w:sz w:val="32"/>
          <w:szCs w:val="32"/>
        </w:rPr>
      </w:pPr>
    </w:p>
    <w:p w14:paraId="74C79124" w14:textId="77777777" w:rsidR="00465DD5" w:rsidRPr="002D784D" w:rsidRDefault="00465DD5" w:rsidP="00E128EC">
      <w:pPr>
        <w:spacing w:before="100" w:beforeAutospacing="1" w:after="100" w:afterAutospacing="1" w:line="240" w:lineRule="auto"/>
        <w:jc w:val="center"/>
        <w:outlineLvl w:val="2"/>
        <w:rPr>
          <w:rFonts w:ascii="Helvetica" w:eastAsia="Times New Roman" w:hAnsi="Helvetica" w:cs="Times New Roman"/>
          <w:color w:val="333333"/>
          <w:sz w:val="32"/>
          <w:szCs w:val="32"/>
        </w:rPr>
      </w:pPr>
      <w:r w:rsidRPr="002D784D">
        <w:rPr>
          <w:rFonts w:ascii="Helvetica" w:eastAsia="Times New Roman" w:hAnsi="Helvetica" w:cs="Times New Roman"/>
          <w:color w:val="333333"/>
          <w:sz w:val="32"/>
          <w:szCs w:val="32"/>
        </w:rPr>
        <w:t>MULTILATERAL</w:t>
      </w:r>
    </w:p>
    <w:p w14:paraId="27180FBC" w14:textId="686C3053" w:rsidR="00465DD5" w:rsidRPr="00E55C2F" w:rsidRDefault="007A3818" w:rsidP="00465DD5">
      <w:pPr>
        <w:numPr>
          <w:ilvl w:val="0"/>
          <w:numId w:val="7"/>
        </w:numPr>
        <w:spacing w:after="0" w:line="240" w:lineRule="auto"/>
        <w:ind w:left="-15"/>
        <w:outlineLvl w:val="3"/>
        <w:rPr>
          <w:rFonts w:ascii="Helvetica" w:eastAsia="Times New Roman" w:hAnsi="Helvetica" w:cs="Times New Roman"/>
          <w:b/>
          <w:bCs/>
          <w:sz w:val="32"/>
          <w:szCs w:val="32"/>
        </w:rPr>
      </w:pPr>
      <w:hyperlink r:id="rId46" w:history="1">
        <w:r w:rsidR="00465DD5" w:rsidRPr="00E55C2F">
          <w:rPr>
            <w:rFonts w:ascii="Helvetica" w:eastAsia="Times New Roman" w:hAnsi="Helvetica" w:cs="Times New Roman"/>
            <w:b/>
            <w:bCs/>
            <w:sz w:val="32"/>
            <w:szCs w:val="32"/>
          </w:rPr>
          <w:t>Agreement Governing the Activities of States on the Moon and Other Celestial Bodies (Moon Agreement)</w:t>
        </w:r>
      </w:hyperlink>
      <w:r w:rsidR="00E55C2F">
        <w:rPr>
          <w:rFonts w:ascii="Helvetica" w:eastAsia="Times New Roman" w:hAnsi="Helvetica" w:cs="Times New Roman"/>
          <w:b/>
          <w:bCs/>
          <w:sz w:val="32"/>
          <w:szCs w:val="32"/>
        </w:rPr>
        <w:t xml:space="preserve">  Entered into force 11 July 1984.</w:t>
      </w:r>
    </w:p>
    <w:p w14:paraId="61206A4C" w14:textId="77777777" w:rsidR="00465DD5" w:rsidRPr="00465DD5" w:rsidRDefault="00465DD5" w:rsidP="00465DD5">
      <w:pPr>
        <w:spacing w:before="100" w:beforeAutospacing="1" w:after="100" w:afterAutospacing="1" w:line="240" w:lineRule="auto"/>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Moon Agreement is a supplement to the Outer Space Treaty, and confirms the de-militarization of the Moon and other celestial bodies.</w:t>
      </w:r>
    </w:p>
    <w:p w14:paraId="339ADEFF" w14:textId="081DCBB4" w:rsidR="00465DD5" w:rsidRPr="00E55C2F" w:rsidRDefault="007A3818" w:rsidP="00465DD5">
      <w:pPr>
        <w:numPr>
          <w:ilvl w:val="0"/>
          <w:numId w:val="7"/>
        </w:numPr>
        <w:spacing w:after="0" w:line="240" w:lineRule="auto"/>
        <w:ind w:left="-15"/>
        <w:outlineLvl w:val="3"/>
        <w:rPr>
          <w:rFonts w:ascii="Helvetica" w:eastAsia="Times New Roman" w:hAnsi="Helvetica" w:cs="Times New Roman"/>
          <w:b/>
          <w:bCs/>
          <w:sz w:val="32"/>
          <w:szCs w:val="32"/>
        </w:rPr>
      </w:pPr>
      <w:hyperlink r:id="rId47" w:history="1">
        <w:r w:rsidR="00465DD5" w:rsidRPr="00E55C2F">
          <w:rPr>
            <w:rFonts w:ascii="Helvetica" w:eastAsia="Times New Roman" w:hAnsi="Helvetica" w:cs="Times New Roman"/>
            <w:b/>
            <w:bCs/>
            <w:sz w:val="32"/>
            <w:szCs w:val="32"/>
          </w:rPr>
          <w:t>Convention on the Registration of Objects Launched in Outer Space (Launch Registration Convention)</w:t>
        </w:r>
      </w:hyperlink>
      <w:r w:rsidR="00E55C2F">
        <w:rPr>
          <w:rFonts w:ascii="Helvetica" w:eastAsia="Times New Roman" w:hAnsi="Helvetica" w:cs="Times New Roman"/>
          <w:b/>
          <w:bCs/>
          <w:sz w:val="32"/>
          <w:szCs w:val="32"/>
        </w:rPr>
        <w:t xml:space="preserve">   Entered into force 15 September 1976.</w:t>
      </w:r>
    </w:p>
    <w:p w14:paraId="57699A00" w14:textId="77777777" w:rsidR="00465DD5" w:rsidRPr="00465DD5" w:rsidRDefault="00465DD5" w:rsidP="00465DD5">
      <w:pPr>
        <w:spacing w:before="100" w:beforeAutospacing="1" w:after="100" w:afterAutospacing="1" w:line="240" w:lineRule="auto"/>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Convention obligates Parties to register launches of all objects launched into earth orbit or into outer space with an appropriate national space agency.</w:t>
      </w:r>
    </w:p>
    <w:p w14:paraId="0945E924" w14:textId="6FAA9E56" w:rsidR="00465DD5" w:rsidRPr="002D784D" w:rsidRDefault="007A3818" w:rsidP="00465DD5">
      <w:pPr>
        <w:numPr>
          <w:ilvl w:val="0"/>
          <w:numId w:val="7"/>
        </w:numPr>
        <w:spacing w:after="0" w:line="240" w:lineRule="auto"/>
        <w:ind w:left="-15"/>
        <w:outlineLvl w:val="3"/>
        <w:rPr>
          <w:rFonts w:ascii="Helvetica" w:eastAsia="Times New Roman" w:hAnsi="Helvetica" w:cs="Times New Roman"/>
          <w:sz w:val="32"/>
          <w:szCs w:val="32"/>
        </w:rPr>
      </w:pPr>
      <w:hyperlink r:id="rId48" w:history="1">
        <w:r w:rsidR="00E55C2F">
          <w:rPr>
            <w:rFonts w:ascii="Helvetica" w:eastAsia="Times New Roman" w:hAnsi="Helvetica" w:cs="Times New Roman"/>
            <w:sz w:val="32"/>
            <w:szCs w:val="32"/>
          </w:rPr>
          <w:t xml:space="preserve"> </w:t>
        </w:r>
        <w:r w:rsidR="002C5376" w:rsidRPr="002C5376">
          <w:rPr>
            <w:rFonts w:ascii="Helvetica" w:eastAsia="Times New Roman" w:hAnsi="Helvetica" w:cs="Times New Roman"/>
            <w:b/>
            <w:bCs/>
            <w:sz w:val="32"/>
            <w:szCs w:val="32"/>
          </w:rPr>
          <w:t>T</w:t>
        </w:r>
        <w:r w:rsidR="00465DD5" w:rsidRPr="002C5376">
          <w:rPr>
            <w:rFonts w:ascii="Helvetica" w:eastAsia="Times New Roman" w:hAnsi="Helvetica" w:cs="Times New Roman"/>
            <w:b/>
            <w:bCs/>
            <w:sz w:val="32"/>
            <w:szCs w:val="32"/>
          </w:rPr>
          <w:t xml:space="preserve">reaty on Principles Governing the Activities of States in </w:t>
        </w:r>
        <w:proofErr w:type="spellStart"/>
        <w:r w:rsidR="00465DD5" w:rsidRPr="002C5376">
          <w:rPr>
            <w:rFonts w:ascii="Helvetica" w:eastAsia="Times New Roman" w:hAnsi="Helvetica" w:cs="Times New Roman"/>
            <w:b/>
            <w:bCs/>
            <w:sz w:val="32"/>
            <w:szCs w:val="32"/>
          </w:rPr>
          <w:t>th</w:t>
        </w:r>
        <w:proofErr w:type="spellEnd"/>
        <w:r w:rsidR="00465DD5" w:rsidRPr="002C5376">
          <w:rPr>
            <w:rFonts w:ascii="Helvetica" w:eastAsia="Times New Roman" w:hAnsi="Helvetica" w:cs="Times New Roman"/>
            <w:b/>
            <w:bCs/>
            <w:sz w:val="32"/>
            <w:szCs w:val="32"/>
          </w:rPr>
          <w:t xml:space="preserve"> Exploration and Use of Outer Space, Including the Moon and Other Celestial Bodies (Outer Space Treaty)</w:t>
        </w:r>
      </w:hyperlink>
      <w:r w:rsidR="002C5376" w:rsidRPr="002C5376">
        <w:t xml:space="preserve"> </w:t>
      </w:r>
      <w:r w:rsidR="002C5376">
        <w:rPr>
          <w:rFonts w:ascii="Helvetica" w:eastAsia="Times New Roman" w:hAnsi="Helvetica" w:cs="Times New Roman"/>
          <w:sz w:val="32"/>
          <w:szCs w:val="32"/>
        </w:rPr>
        <w:t xml:space="preserve"> </w:t>
      </w:r>
      <w:r w:rsidR="002C5376">
        <w:rPr>
          <w:rFonts w:ascii="Helvetica" w:eastAsia="Times New Roman" w:hAnsi="Helvetica" w:cs="Times New Roman"/>
          <w:b/>
          <w:bCs/>
          <w:sz w:val="32"/>
          <w:szCs w:val="32"/>
        </w:rPr>
        <w:t>Entered into force on 10 October 1967.</w:t>
      </w:r>
    </w:p>
    <w:p w14:paraId="5A0DB636" w14:textId="1B66CCE9" w:rsidR="00465DD5" w:rsidRDefault="00465DD5" w:rsidP="00465DD5">
      <w:pPr>
        <w:spacing w:before="100" w:beforeAutospacing="1" w:after="100" w:afterAutospacing="1" w:line="240" w:lineRule="auto"/>
        <w:rPr>
          <w:rFonts w:ascii="Helvetica" w:eastAsia="Times New Roman" w:hAnsi="Helvetica" w:cs="Times New Roman"/>
          <w:color w:val="333333"/>
          <w:sz w:val="24"/>
          <w:szCs w:val="24"/>
        </w:rPr>
      </w:pPr>
      <w:r w:rsidRPr="00465DD5">
        <w:rPr>
          <w:rFonts w:ascii="Helvetica" w:eastAsia="Times New Roman" w:hAnsi="Helvetica" w:cs="Times New Roman"/>
          <w:color w:val="333333"/>
          <w:sz w:val="24"/>
          <w:szCs w:val="24"/>
        </w:rPr>
        <w:t>The Outer Space Treaty obligates Parties not to place any objects carrying nuclear weapons in orbit, on the Moon, or on other celestial bodies.</w:t>
      </w:r>
    </w:p>
    <w:p w14:paraId="00A71CB7" w14:textId="0ACA4030" w:rsidR="00465DD5" w:rsidRDefault="00465DD5" w:rsidP="002C5376">
      <w:pPr>
        <w:spacing w:after="0" w:line="240" w:lineRule="auto"/>
        <w:ind w:left="720"/>
        <w:rPr>
          <w:rFonts w:ascii="Times New Roman" w:eastAsia="Times New Roman" w:hAnsi="Times New Roman" w:cs="Times New Roman"/>
          <w:sz w:val="24"/>
          <w:szCs w:val="24"/>
        </w:rPr>
      </w:pPr>
    </w:p>
    <w:p w14:paraId="0C0D32C7" w14:textId="7161BEC0" w:rsidR="002C5376" w:rsidRDefault="002C5376" w:rsidP="002C5376">
      <w:pPr>
        <w:spacing w:after="0" w:line="240" w:lineRule="auto"/>
        <w:ind w:left="720"/>
        <w:rPr>
          <w:rFonts w:ascii="Times New Roman" w:eastAsia="Times New Roman" w:hAnsi="Times New Roman" w:cs="Times New Roman"/>
          <w:sz w:val="24"/>
          <w:szCs w:val="24"/>
        </w:rPr>
      </w:pPr>
    </w:p>
    <w:p w14:paraId="4DDFD05F" w14:textId="77777777" w:rsidR="002C5376" w:rsidRPr="002C5376" w:rsidRDefault="002C5376" w:rsidP="002C5376">
      <w:pPr>
        <w:spacing w:after="0" w:line="240" w:lineRule="auto"/>
        <w:ind w:left="720"/>
        <w:rPr>
          <w:rFonts w:ascii="Times New Roman" w:eastAsia="Times New Roman" w:hAnsi="Times New Roman" w:cs="Times New Roman"/>
          <w:sz w:val="24"/>
          <w:szCs w:val="24"/>
        </w:rPr>
      </w:pPr>
    </w:p>
    <w:p w14:paraId="26053BEC" w14:textId="2FA1A984" w:rsidR="00465DD5" w:rsidRPr="00B92F34" w:rsidRDefault="000E0D4C" w:rsidP="000E0D4C">
      <w:pPr>
        <w:spacing w:after="0" w:line="240" w:lineRule="auto"/>
        <w:ind w:left="360"/>
        <w:jc w:val="center"/>
        <w:rPr>
          <w:rFonts w:ascii="Times New Roman" w:eastAsia="Times New Roman" w:hAnsi="Times New Roman" w:cs="Times New Roman"/>
          <w:b/>
          <w:bCs/>
          <w:sz w:val="32"/>
          <w:szCs w:val="32"/>
        </w:rPr>
      </w:pPr>
      <w:r w:rsidRPr="00B92F34">
        <w:rPr>
          <w:rFonts w:ascii="Times New Roman" w:eastAsia="Times New Roman" w:hAnsi="Times New Roman" w:cs="Times New Roman"/>
          <w:b/>
          <w:bCs/>
          <w:sz w:val="32"/>
          <w:szCs w:val="32"/>
        </w:rPr>
        <w:t>TREATY ON THE PROHIBITION OF NUCLEAR WEAPONS (TPNW) OR NUCLEAR WEAPON BAN TREATY</w:t>
      </w:r>
    </w:p>
    <w:p w14:paraId="5BF78A81" w14:textId="428967EE" w:rsidR="000E0D4C" w:rsidRDefault="000E0D4C" w:rsidP="000E0D4C">
      <w:pPr>
        <w:spacing w:after="0" w:line="240" w:lineRule="auto"/>
        <w:ind w:left="360"/>
        <w:rPr>
          <w:rFonts w:ascii="Times New Roman" w:eastAsia="Times New Roman" w:hAnsi="Times New Roman" w:cs="Times New Roman"/>
          <w:sz w:val="24"/>
          <w:szCs w:val="24"/>
        </w:rPr>
      </w:pPr>
    </w:p>
    <w:p w14:paraId="2C64F2F9" w14:textId="37CA084F" w:rsidR="000E0D4C" w:rsidRDefault="000E0D4C" w:rsidP="000E0D4C">
      <w:pPr>
        <w:spacing w:after="0" w:line="240" w:lineRule="auto"/>
        <w:ind w:left="360"/>
        <w:rPr>
          <w:rFonts w:ascii="Times New Roman" w:eastAsia="Times New Roman" w:hAnsi="Times New Roman" w:cs="Times New Roman"/>
          <w:sz w:val="24"/>
          <w:szCs w:val="24"/>
        </w:rPr>
      </w:pPr>
    </w:p>
    <w:p w14:paraId="5CAD8DF9" w14:textId="77777777" w:rsidR="000E0D4C" w:rsidRPr="00465DD5" w:rsidRDefault="000E0D4C" w:rsidP="000E0D4C">
      <w:pPr>
        <w:spacing w:after="0" w:line="240" w:lineRule="auto"/>
        <w:ind w:left="360"/>
        <w:rPr>
          <w:rFonts w:ascii="Times New Roman" w:eastAsia="Times New Roman" w:hAnsi="Times New Roman" w:cs="Times New Roman"/>
          <w:sz w:val="24"/>
          <w:szCs w:val="24"/>
        </w:rPr>
      </w:pPr>
    </w:p>
    <w:p w14:paraId="5EFF9823" w14:textId="7FDE123E" w:rsidR="00465DD5" w:rsidRPr="00465DD5" w:rsidRDefault="007A3818" w:rsidP="00465DD5">
      <w:pPr>
        <w:spacing w:after="0" w:line="240" w:lineRule="auto"/>
        <w:rPr>
          <w:rFonts w:ascii="Times New Roman" w:eastAsia="Times New Roman" w:hAnsi="Times New Roman" w:cs="Times New Roman"/>
          <w:sz w:val="24"/>
          <w:szCs w:val="24"/>
        </w:rPr>
      </w:pPr>
      <w:hyperlink r:id="rId49" w:history="1">
        <w:r w:rsidR="00465DD5" w:rsidRPr="00465DD5">
          <w:rPr>
            <w:rFonts w:ascii="Times New Roman" w:eastAsia="Times New Roman" w:hAnsi="Times New Roman" w:cs="Times New Roman"/>
            <w:color w:val="FFFFFF"/>
            <w:sz w:val="24"/>
            <w:szCs w:val="24"/>
          </w:rPr>
          <w:t> (</w:t>
        </w:r>
        <w:r w:rsidR="00206413">
          <w:rPr>
            <w:rFonts w:ascii="Arial" w:hAnsi="Arial" w:cs="Arial"/>
            <w:color w:val="222222"/>
            <w:shd w:val="clear" w:color="auto" w:fill="FFFFFF"/>
          </w:rPr>
          <w:t>The Treaty on the </w:t>
        </w:r>
        <w:r w:rsidR="00206413">
          <w:rPr>
            <w:rFonts w:ascii="Arial" w:hAnsi="Arial" w:cs="Arial"/>
            <w:b/>
            <w:bCs/>
            <w:color w:val="222222"/>
            <w:shd w:val="clear" w:color="auto" w:fill="FFFFFF"/>
          </w:rPr>
          <w:t>Prohibition of Nuclear Weapons</w:t>
        </w:r>
        <w:r w:rsidR="00206413">
          <w:rPr>
            <w:rFonts w:ascii="Arial" w:hAnsi="Arial" w:cs="Arial"/>
            <w:color w:val="222222"/>
            <w:shd w:val="clear" w:color="auto" w:fill="FFFFFF"/>
          </w:rPr>
          <w:t> (TPNW), or the </w:t>
        </w:r>
        <w:r w:rsidR="00206413">
          <w:rPr>
            <w:rFonts w:ascii="Arial" w:hAnsi="Arial" w:cs="Arial"/>
            <w:b/>
            <w:bCs/>
            <w:color w:val="222222"/>
            <w:shd w:val="clear" w:color="auto" w:fill="FFFFFF"/>
          </w:rPr>
          <w:t>Nuclear Weapon Ban</w:t>
        </w:r>
        <w:r w:rsidR="00206413">
          <w:rPr>
            <w:rFonts w:ascii="Arial" w:hAnsi="Arial" w:cs="Arial"/>
            <w:color w:val="222222"/>
            <w:shd w:val="clear" w:color="auto" w:fill="FFFFFF"/>
          </w:rPr>
          <w:t> Treaty, is the first legally binding international agreement to comprehensively </w:t>
        </w:r>
        <w:r w:rsidR="00206413">
          <w:rPr>
            <w:rFonts w:ascii="Arial" w:hAnsi="Arial" w:cs="Arial"/>
            <w:b/>
            <w:bCs/>
            <w:color w:val="222222"/>
            <w:shd w:val="clear" w:color="auto" w:fill="FFFFFF"/>
          </w:rPr>
          <w:t>prohibit nuclear weapons</w:t>
        </w:r>
        <w:r w:rsidR="00206413">
          <w:rPr>
            <w:rFonts w:ascii="Arial" w:hAnsi="Arial" w:cs="Arial"/>
            <w:color w:val="222222"/>
            <w:shd w:val="clear" w:color="auto" w:fill="FFFFFF"/>
          </w:rPr>
          <w:t>, with the goal of leading towards their total elimination. ... As of 23 September 2020, 45 states have ratified the treaty.</w:t>
        </w:r>
        <w:r w:rsidR="00465DD5" w:rsidRPr="00465DD5">
          <w:rPr>
            <w:rFonts w:ascii="Times New Roman" w:eastAsia="Times New Roman" w:hAnsi="Times New Roman" w:cs="Times New Roman"/>
            <w:color w:val="FFFFFF"/>
            <w:sz w:val="24"/>
            <w:szCs w:val="24"/>
          </w:rPr>
          <w:t>202) 296-4810</w:t>
        </w:r>
      </w:hyperlink>
    </w:p>
    <w:p w14:paraId="66630439" w14:textId="4CE7C6ED" w:rsidR="00206413" w:rsidRDefault="002C5376" w:rsidP="0020641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r w:rsidR="00206413" w:rsidRPr="00206413">
        <w:rPr>
          <w:rFonts w:ascii="Times New Roman" w:eastAsia="Times New Roman" w:hAnsi="Times New Roman" w:cs="Times New Roman"/>
          <w:sz w:val="24"/>
          <w:szCs w:val="24"/>
        </w:rPr>
        <w:t>accordance with article 15(1) this Treaty shall enter into force 90 days after the fiftieth instrument of ratification, acceptance, approval or accession has been deposited.</w:t>
      </w:r>
    </w:p>
    <w:p w14:paraId="72C75E37" w14:textId="0A22F011" w:rsidR="004E6E07" w:rsidRDefault="004E6E07" w:rsidP="00206413">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Treaty on the Prohibition of Nuclear </w:t>
      </w:r>
      <w:proofErr w:type="gramStart"/>
      <w:r>
        <w:rPr>
          <w:rFonts w:ascii="Times New Roman" w:eastAsia="Times New Roman" w:hAnsi="Times New Roman" w:cs="Times New Roman"/>
          <w:sz w:val="24"/>
          <w:szCs w:val="24"/>
        </w:rPr>
        <w:t>Weapons  (</w:t>
      </w:r>
      <w:proofErr w:type="gramEnd"/>
      <w:r>
        <w:rPr>
          <w:rFonts w:ascii="Times New Roman" w:eastAsia="Times New Roman" w:hAnsi="Times New Roman" w:cs="Times New Roman"/>
          <w:sz w:val="24"/>
          <w:szCs w:val="24"/>
        </w:rPr>
        <w:t xml:space="preserve">TPNW) prohibits States Parties from developing, testing, producing, manufacturing, acquiring, possessing, or stockpiling nuclear weapons or other nuclear explosive devices. Signatories are barred from transferring or receiving nuclear weapons and other nuclear explosive devices, control over such weapons, or any assistance with activities prohibited under the Treaty.  States are also prohibited from using or threatening to use nuclear weapons or other and other nuclear explosive devices. Lastly, States Parties cannot allow the stationing, installation, or deployment of nuclear weapons and other nuclear explosive devices in their territory. In addition to the Treaty’s prohibitions, State Parties are obliged to provide victim assistance and help with environmental remediation efforts. </w:t>
      </w:r>
    </w:p>
    <w:p w14:paraId="79606BD4" w14:textId="78DC9A48" w:rsidR="004E6E07" w:rsidRDefault="004E6E07" w:rsidP="0020641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Naturally, both the Resolution convening the process leading to the Conference for negotiation of the Treaty as well as the Treaty itself </w:t>
      </w:r>
      <w:r w:rsidR="00876023">
        <w:rPr>
          <w:rFonts w:ascii="Times New Roman" w:eastAsia="Times New Roman" w:hAnsi="Times New Roman" w:cs="Times New Roman"/>
          <w:sz w:val="24"/>
          <w:szCs w:val="24"/>
        </w:rPr>
        <w:t>were and are firmly opposed by the nuclear powers and their allies.</w:t>
      </w:r>
    </w:p>
    <w:p w14:paraId="4217A355" w14:textId="6A48BCAC" w:rsidR="00876023" w:rsidRDefault="00876023" w:rsidP="0020641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minimal examples of their positions, we can quote for instance Russian Foreign Minister Sergey Lavrov who addressing the Security Council on 18 January 2018, directly referenced the Treaty on the Prohibition of Nuclear Weapons as “ having unbalanced methods that ….. are not good for achieving this goal (of a nuclear free world) “ </w:t>
      </w:r>
    </w:p>
    <w:p w14:paraId="7B64938C" w14:textId="73C2922B" w:rsidR="00876023" w:rsidRDefault="00876023" w:rsidP="0020641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its working paper submitted in April of the same year, the United States avoided reference to the Treaty and emphasized </w:t>
      </w:r>
      <w:proofErr w:type="gramStart"/>
      <w:r>
        <w:rPr>
          <w:rFonts w:ascii="Times New Roman" w:eastAsia="Times New Roman" w:hAnsi="Times New Roman" w:cs="Times New Roman"/>
          <w:sz w:val="24"/>
          <w:szCs w:val="24"/>
        </w:rPr>
        <w:t>instead  “</w:t>
      </w:r>
      <w:proofErr w:type="gramEnd"/>
      <w:r>
        <w:rPr>
          <w:rFonts w:ascii="Times New Roman" w:eastAsia="Times New Roman" w:hAnsi="Times New Roman" w:cs="Times New Roman"/>
          <w:sz w:val="24"/>
          <w:szCs w:val="24"/>
        </w:rPr>
        <w:t xml:space="preserve"> creating the conditions for nuclear disarmament” . When discussing the challenge of compliance, however, the statement did reference the prohibition of nuclear weapons  It stated that “ even a clear prohibition of nuclear weapons, coupled with a detailed </w:t>
      </w:r>
      <w:r w:rsidR="00763B6D">
        <w:rPr>
          <w:rFonts w:ascii="Times New Roman" w:eastAsia="Times New Roman" w:hAnsi="Times New Roman" w:cs="Times New Roman"/>
          <w:sz w:val="24"/>
          <w:szCs w:val="24"/>
        </w:rPr>
        <w:t xml:space="preserve">plan for their elimination and robust verification provisions, may not be enough, unless the international community can reliably face the challenge of compliance enforcement”. </w:t>
      </w:r>
    </w:p>
    <w:p w14:paraId="4E01760B" w14:textId="7ECB690C" w:rsidR="00763B6D" w:rsidRDefault="00763B6D" w:rsidP="00206413">
      <w:pPr>
        <w:rPr>
          <w:rFonts w:ascii="Times New Roman" w:eastAsia="Times New Roman" w:hAnsi="Times New Roman" w:cs="Times New Roman"/>
          <w:sz w:val="24"/>
          <w:szCs w:val="24"/>
        </w:rPr>
      </w:pPr>
      <w:r>
        <w:rPr>
          <w:rFonts w:ascii="Times New Roman" w:eastAsia="Times New Roman" w:hAnsi="Times New Roman" w:cs="Times New Roman"/>
          <w:sz w:val="24"/>
          <w:szCs w:val="24"/>
        </w:rPr>
        <w:t>It seems that the challenge for the international diplomacy of those countries supporting the Convention as well as the sterling advocacy work of non- governmental organizations is analyzing the nature of these caveats and starting a process of substantiated response thereof.</w:t>
      </w:r>
    </w:p>
    <w:p w14:paraId="5C89FBD3" w14:textId="60266524" w:rsidR="00763B6D" w:rsidRDefault="00763B6D" w:rsidP="0020641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any case a Treaty like this one, beyond the absence of the nuclear powers is an example of global good will, solidarity and </w:t>
      </w:r>
      <w:proofErr w:type="spellStart"/>
      <w:r>
        <w:rPr>
          <w:rFonts w:ascii="Times New Roman" w:eastAsia="Times New Roman" w:hAnsi="Times New Roman" w:cs="Times New Roman"/>
          <w:sz w:val="24"/>
          <w:szCs w:val="24"/>
        </w:rPr>
        <w:t>non violent</w:t>
      </w:r>
      <w:proofErr w:type="spellEnd"/>
      <w:r>
        <w:rPr>
          <w:rFonts w:ascii="Times New Roman" w:eastAsia="Times New Roman" w:hAnsi="Times New Roman" w:cs="Times New Roman"/>
          <w:sz w:val="24"/>
          <w:szCs w:val="24"/>
        </w:rPr>
        <w:t xml:space="preserve"> foreign policy that deserves support, dissemination and reflection at all levels.</w:t>
      </w:r>
    </w:p>
    <w:p w14:paraId="3C02F935" w14:textId="591F4C01" w:rsidR="00763B6D" w:rsidRDefault="00763B6D" w:rsidP="00206413">
      <w:pPr>
        <w:rPr>
          <w:rFonts w:ascii="Times New Roman" w:eastAsia="Times New Roman" w:hAnsi="Times New Roman" w:cs="Times New Roman"/>
          <w:sz w:val="24"/>
          <w:szCs w:val="24"/>
        </w:rPr>
      </w:pPr>
    </w:p>
    <w:p w14:paraId="20B3B5D4" w14:textId="29535C56" w:rsidR="00763B6D" w:rsidRDefault="00763B6D" w:rsidP="00763B6D">
      <w:pPr>
        <w:rPr>
          <w:rFonts w:ascii="Times New Roman" w:eastAsia="Times New Roman" w:hAnsi="Times New Roman" w:cs="Times New Roman"/>
          <w:sz w:val="24"/>
          <w:szCs w:val="24"/>
        </w:rPr>
      </w:pPr>
    </w:p>
    <w:p w14:paraId="7E0A0C4E" w14:textId="00C36021" w:rsidR="00763B6D" w:rsidRDefault="00763B6D" w:rsidP="00763B6D">
      <w:pPr>
        <w:jc w:val="center"/>
        <w:rPr>
          <w:rFonts w:ascii="Times New Roman" w:eastAsia="Times New Roman" w:hAnsi="Times New Roman" w:cs="Times New Roman"/>
          <w:b/>
          <w:bCs/>
          <w:sz w:val="24"/>
          <w:szCs w:val="24"/>
        </w:rPr>
      </w:pPr>
      <w:r w:rsidRPr="00763B6D">
        <w:rPr>
          <w:rFonts w:ascii="Times New Roman" w:eastAsia="Times New Roman" w:hAnsi="Times New Roman" w:cs="Times New Roman"/>
          <w:b/>
          <w:bCs/>
          <w:sz w:val="24"/>
          <w:szCs w:val="24"/>
        </w:rPr>
        <w:t xml:space="preserve">FINAL REFLECTION </w:t>
      </w:r>
    </w:p>
    <w:p w14:paraId="624B902D" w14:textId="07E7056A" w:rsidR="00763B6D" w:rsidRDefault="00763B6D" w:rsidP="00763B6D">
      <w:pPr>
        <w:jc w:val="center"/>
        <w:rPr>
          <w:rFonts w:ascii="Times New Roman" w:eastAsia="Times New Roman" w:hAnsi="Times New Roman" w:cs="Times New Roman"/>
          <w:b/>
          <w:bCs/>
          <w:sz w:val="24"/>
          <w:szCs w:val="24"/>
        </w:rPr>
      </w:pPr>
    </w:p>
    <w:p w14:paraId="44C76423" w14:textId="30596822" w:rsidR="00763B6D" w:rsidRDefault="00763B6D" w:rsidP="00763B6D">
      <w:pPr>
        <w:jc w:val="center"/>
        <w:rPr>
          <w:rFonts w:ascii="Times New Roman" w:eastAsia="Times New Roman" w:hAnsi="Times New Roman" w:cs="Times New Roman"/>
          <w:b/>
          <w:bCs/>
          <w:sz w:val="24"/>
          <w:szCs w:val="24"/>
        </w:rPr>
      </w:pPr>
    </w:p>
    <w:p w14:paraId="06291297" w14:textId="77777777" w:rsidR="007D2DB5" w:rsidRPr="007D2DB5" w:rsidRDefault="00763B6D" w:rsidP="007D2DB5">
      <w:pPr>
        <w:pStyle w:val="ListParagraph"/>
        <w:numPr>
          <w:ilvl w:val="1"/>
          <w:numId w:val="4"/>
        </w:num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Both the peaceful uses of nuclear energy and nuclear weapons are a subject that should convene the society for a constant brainstorming and alert on their consequences </w:t>
      </w:r>
      <w:r w:rsidR="007D2DB5">
        <w:rPr>
          <w:rFonts w:ascii="Times New Roman" w:eastAsia="Times New Roman" w:hAnsi="Times New Roman" w:cs="Times New Roman"/>
          <w:sz w:val="24"/>
          <w:szCs w:val="24"/>
        </w:rPr>
        <w:t xml:space="preserve">and risks, which include the nuclear waste.  Keeping the flag of debate and concern is </w:t>
      </w:r>
      <w:proofErr w:type="gramStart"/>
      <w:r w:rsidR="007D2DB5">
        <w:rPr>
          <w:rFonts w:ascii="Times New Roman" w:eastAsia="Times New Roman" w:hAnsi="Times New Roman" w:cs="Times New Roman"/>
          <w:sz w:val="24"/>
          <w:szCs w:val="24"/>
        </w:rPr>
        <w:t>a  moral</w:t>
      </w:r>
      <w:proofErr w:type="gramEnd"/>
      <w:r w:rsidR="007D2DB5">
        <w:rPr>
          <w:rFonts w:ascii="Times New Roman" w:eastAsia="Times New Roman" w:hAnsi="Times New Roman" w:cs="Times New Roman"/>
          <w:sz w:val="24"/>
          <w:szCs w:val="24"/>
        </w:rPr>
        <w:t xml:space="preserve"> obligation towards common good.</w:t>
      </w:r>
    </w:p>
    <w:p w14:paraId="65CD4027" w14:textId="1787CE61" w:rsidR="007D2DB5" w:rsidRPr="007D2DB5" w:rsidRDefault="007D2DB5" w:rsidP="007D2DB5">
      <w:pPr>
        <w:pStyle w:val="ListParagraph"/>
        <w:numPr>
          <w:ilvl w:val="1"/>
          <w:numId w:val="4"/>
        </w:num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 xml:space="preserve"> </w:t>
      </w:r>
      <w:r w:rsidRPr="007D2DB5">
        <w:rPr>
          <w:rFonts w:ascii="Times New Roman" w:eastAsia="Times New Roman" w:hAnsi="Times New Roman" w:cs="Times New Roman"/>
          <w:sz w:val="24"/>
          <w:szCs w:val="24"/>
        </w:rPr>
        <w:t>Pax Christi England and Wales has the internal capacity for a follow up of this process and a constructive contribution to the joint efforts with other Organizations and initiatives.</w:t>
      </w:r>
      <w:r>
        <w:rPr>
          <w:rFonts w:ascii="Times New Roman" w:eastAsia="Times New Roman" w:hAnsi="Times New Roman" w:cs="Times New Roman"/>
          <w:sz w:val="24"/>
          <w:szCs w:val="24"/>
        </w:rPr>
        <w:t xml:space="preserve"> It can also provide inputs for the advocacy efforts developed by Pax Christi International and other organizations within and outside England and Wales.</w:t>
      </w:r>
    </w:p>
    <w:p w14:paraId="50050C0B" w14:textId="77777777" w:rsidR="007D2DB5" w:rsidRPr="007D2DB5" w:rsidRDefault="007D2DB5" w:rsidP="007D2DB5">
      <w:pPr>
        <w:rPr>
          <w:rFonts w:ascii="Times New Roman" w:eastAsia="Times New Roman" w:hAnsi="Times New Roman" w:cs="Times New Roman"/>
          <w:b/>
          <w:bCs/>
          <w:sz w:val="24"/>
          <w:szCs w:val="24"/>
        </w:rPr>
      </w:pPr>
    </w:p>
    <w:p w14:paraId="69C2D4F4" w14:textId="1E9CCD00" w:rsidR="007D2DB5" w:rsidRPr="001B44C3" w:rsidRDefault="007D2DB5" w:rsidP="001B44C3">
      <w:pPr>
        <w:pStyle w:val="ListParagraph"/>
        <w:numPr>
          <w:ilvl w:val="1"/>
          <w:numId w:val="4"/>
        </w:num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The Secretary General of the United Nations</w:t>
      </w:r>
      <w:r w:rsidR="001B44C3">
        <w:rPr>
          <w:rFonts w:ascii="Times New Roman" w:eastAsia="Times New Roman" w:hAnsi="Times New Roman" w:cs="Times New Roman"/>
          <w:sz w:val="24"/>
          <w:szCs w:val="24"/>
        </w:rPr>
        <w:t xml:space="preserve"> told delegates gather</w:t>
      </w:r>
      <w:r w:rsidR="001531DD">
        <w:rPr>
          <w:rFonts w:ascii="Times New Roman" w:eastAsia="Times New Roman" w:hAnsi="Times New Roman" w:cs="Times New Roman"/>
          <w:sz w:val="24"/>
          <w:szCs w:val="24"/>
        </w:rPr>
        <w:t>ed</w:t>
      </w:r>
      <w:r w:rsidR="001B44C3">
        <w:rPr>
          <w:rFonts w:ascii="Times New Roman" w:eastAsia="Times New Roman" w:hAnsi="Times New Roman" w:cs="Times New Roman"/>
          <w:sz w:val="24"/>
          <w:szCs w:val="24"/>
        </w:rPr>
        <w:t xml:space="preserve"> to commemorate the International Day for the Total Elimination of Nuclear Weapons </w:t>
      </w:r>
      <w:r w:rsidRPr="001B44C3">
        <w:rPr>
          <w:rFonts w:ascii="Times New Roman" w:eastAsia="Times New Roman" w:hAnsi="Times New Roman" w:cs="Times New Roman"/>
          <w:sz w:val="24"/>
          <w:szCs w:val="24"/>
        </w:rPr>
        <w:t>that  the “only way to remove nuclear risk is to completely eliminate nuclear weapons”</w:t>
      </w:r>
    </w:p>
    <w:p w14:paraId="54E1210B" w14:textId="483AB293" w:rsidR="007D2DB5" w:rsidRDefault="000A4B39" w:rsidP="007D2DB5">
      <w:pPr>
        <w:pStyle w:val="ListParagraph"/>
        <w:ind w:left="1440"/>
        <w:rPr>
          <w:rFonts w:ascii="Times New Roman" w:eastAsia="Times New Roman" w:hAnsi="Times New Roman" w:cs="Times New Roman"/>
          <w:sz w:val="24"/>
          <w:szCs w:val="24"/>
        </w:rPr>
      </w:pPr>
      <w:proofErr w:type="gramStart"/>
      <w:r>
        <w:rPr>
          <w:rFonts w:ascii="Helvetica" w:hAnsi="Helvetica"/>
          <w:color w:val="666666"/>
          <w:sz w:val="23"/>
          <w:szCs w:val="23"/>
          <w:shd w:val="clear" w:color="auto" w:fill="FFFFFF"/>
        </w:rPr>
        <w:t>the</w:t>
      </w:r>
      <w:proofErr w:type="gramEnd"/>
      <w:r>
        <w:rPr>
          <w:rFonts w:ascii="Helvetica" w:hAnsi="Helvetica"/>
          <w:color w:val="666666"/>
          <w:sz w:val="23"/>
          <w:szCs w:val="23"/>
          <w:shd w:val="clear" w:color="auto" w:fill="FFFFFF"/>
        </w:rPr>
        <w:t xml:space="preserve"> Secretary-General advocated for “a strengthened, inclusive and renewed multilateralism built on trust” with human security at its </w:t>
      </w:r>
      <w:proofErr w:type="spellStart"/>
      <w:r>
        <w:rPr>
          <w:rFonts w:ascii="Helvetica" w:hAnsi="Helvetica"/>
          <w:color w:val="666666"/>
          <w:sz w:val="23"/>
          <w:szCs w:val="23"/>
          <w:shd w:val="clear" w:color="auto" w:fill="FFFFFF"/>
        </w:rPr>
        <w:t>centre</w:t>
      </w:r>
      <w:proofErr w:type="spellEnd"/>
      <w:r>
        <w:rPr>
          <w:rFonts w:ascii="Helvetica" w:hAnsi="Helvetica"/>
          <w:color w:val="666666"/>
          <w:sz w:val="23"/>
          <w:szCs w:val="23"/>
          <w:shd w:val="clear" w:color="auto" w:fill="FFFFFF"/>
        </w:rPr>
        <w:t xml:space="preserve">, to “guide us to our shared goal of a world free of nuclear </w:t>
      </w:r>
      <w:proofErr w:type="spellStart"/>
      <w:r>
        <w:rPr>
          <w:rFonts w:ascii="Helvetica" w:hAnsi="Helvetica"/>
          <w:color w:val="666666"/>
          <w:sz w:val="23"/>
          <w:szCs w:val="23"/>
          <w:shd w:val="clear" w:color="auto" w:fill="FFFFFF"/>
        </w:rPr>
        <w:t>weapons”.</w:t>
      </w:r>
      <w:r w:rsidR="007D2DB5">
        <w:rPr>
          <w:rFonts w:ascii="Times New Roman" w:eastAsia="Times New Roman" w:hAnsi="Times New Roman" w:cs="Times New Roman"/>
          <w:sz w:val="24"/>
          <w:szCs w:val="24"/>
        </w:rPr>
        <w:t>this</w:t>
      </w:r>
      <w:proofErr w:type="spellEnd"/>
      <w:r w:rsidR="007D2DB5">
        <w:rPr>
          <w:rFonts w:ascii="Times New Roman" w:eastAsia="Times New Roman" w:hAnsi="Times New Roman" w:cs="Times New Roman"/>
          <w:sz w:val="24"/>
          <w:szCs w:val="24"/>
        </w:rPr>
        <w:t xml:space="preserve"> planet. </w:t>
      </w:r>
    </w:p>
    <w:p w14:paraId="70E216EB" w14:textId="420AA277" w:rsidR="001B44C3" w:rsidRDefault="003A0823" w:rsidP="007D2DB5">
      <w:pPr>
        <w:pStyle w:val="ListParagraph"/>
        <w:ind w:left="1440"/>
        <w:rPr>
          <w:rFonts w:ascii="Times New Roman" w:hAnsi="Times New Roman" w:cs="Times New Roman"/>
          <w:color w:val="666666"/>
          <w:sz w:val="24"/>
          <w:szCs w:val="24"/>
          <w:shd w:val="clear" w:color="auto" w:fill="FFFFFF"/>
        </w:rPr>
      </w:pPr>
      <w:r>
        <w:rPr>
          <w:rFonts w:ascii="Times New Roman" w:eastAsia="Times New Roman" w:hAnsi="Times New Roman" w:cs="Times New Roman"/>
          <w:sz w:val="24"/>
          <w:szCs w:val="24"/>
        </w:rPr>
        <w:t xml:space="preserve">Finally, </w:t>
      </w:r>
      <w:r w:rsidR="001B44C3" w:rsidRPr="001B44C3">
        <w:rPr>
          <w:rFonts w:ascii="Times New Roman" w:hAnsi="Times New Roman" w:cs="Times New Roman"/>
          <w:color w:val="666666"/>
          <w:sz w:val="24"/>
          <w:szCs w:val="24"/>
          <w:shd w:val="clear" w:color="auto" w:fill="FFFFFF"/>
        </w:rPr>
        <w:t>the Secretary-General advocated</w:t>
      </w:r>
      <w:r w:rsidR="001B44C3">
        <w:rPr>
          <w:rFonts w:ascii="Helvetica" w:hAnsi="Helvetica"/>
          <w:color w:val="666666"/>
          <w:sz w:val="23"/>
          <w:szCs w:val="23"/>
          <w:shd w:val="clear" w:color="auto" w:fill="FFFFFF"/>
        </w:rPr>
        <w:t xml:space="preserve"> </w:t>
      </w:r>
      <w:r w:rsidR="001B44C3" w:rsidRPr="001B44C3">
        <w:rPr>
          <w:rFonts w:ascii="Times New Roman" w:hAnsi="Times New Roman" w:cs="Times New Roman"/>
          <w:color w:val="666666"/>
          <w:sz w:val="24"/>
          <w:szCs w:val="24"/>
          <w:shd w:val="clear" w:color="auto" w:fill="FFFFFF"/>
        </w:rPr>
        <w:t xml:space="preserve">for “a strengthened, inclusive and renewed multilateralism built on trust” with human security at its </w:t>
      </w:r>
      <w:proofErr w:type="spellStart"/>
      <w:r w:rsidR="001B44C3" w:rsidRPr="001B44C3">
        <w:rPr>
          <w:rFonts w:ascii="Times New Roman" w:hAnsi="Times New Roman" w:cs="Times New Roman"/>
          <w:color w:val="666666"/>
          <w:sz w:val="24"/>
          <w:szCs w:val="24"/>
          <w:shd w:val="clear" w:color="auto" w:fill="FFFFFF"/>
        </w:rPr>
        <w:t>centre</w:t>
      </w:r>
      <w:proofErr w:type="spellEnd"/>
      <w:r w:rsidR="001B44C3" w:rsidRPr="001B44C3">
        <w:rPr>
          <w:rFonts w:ascii="Times New Roman" w:hAnsi="Times New Roman" w:cs="Times New Roman"/>
          <w:color w:val="666666"/>
          <w:sz w:val="24"/>
          <w:szCs w:val="24"/>
          <w:shd w:val="clear" w:color="auto" w:fill="FFFFFF"/>
        </w:rPr>
        <w:t>, to “guide us to our shared goal of a world free of nuclear weapons”.</w:t>
      </w:r>
    </w:p>
    <w:p w14:paraId="2D0781CE" w14:textId="140B75C2" w:rsidR="003A0823" w:rsidRDefault="003A0823" w:rsidP="007D2DB5">
      <w:pPr>
        <w:pStyle w:val="ListParagraph"/>
        <w:ind w:left="1440"/>
        <w:rPr>
          <w:rFonts w:ascii="Times New Roman" w:hAnsi="Times New Roman" w:cs="Times New Roman"/>
          <w:color w:val="666666"/>
          <w:sz w:val="24"/>
          <w:szCs w:val="24"/>
          <w:shd w:val="clear" w:color="auto" w:fill="FFFFFF"/>
        </w:rPr>
      </w:pPr>
    </w:p>
    <w:p w14:paraId="16B1569D" w14:textId="2C549549" w:rsidR="003A0823" w:rsidRDefault="003A0823" w:rsidP="007D2DB5">
      <w:pPr>
        <w:pStyle w:val="ListParagraph"/>
        <w:ind w:left="1440"/>
        <w:rPr>
          <w:rFonts w:ascii="Times New Roman" w:hAnsi="Times New Roman" w:cs="Times New Roman"/>
          <w:b/>
          <w:bCs/>
          <w:color w:val="666666"/>
          <w:sz w:val="24"/>
          <w:szCs w:val="24"/>
          <w:shd w:val="clear" w:color="auto" w:fill="FFFFFF"/>
        </w:rPr>
      </w:pPr>
    </w:p>
    <w:p w14:paraId="43EFD99A" w14:textId="7E470E9E" w:rsidR="003A0823" w:rsidRPr="00DF613A" w:rsidRDefault="003A0823" w:rsidP="003A0823">
      <w:pPr>
        <w:pStyle w:val="ListParagraph"/>
        <w:numPr>
          <w:ilvl w:val="1"/>
          <w:numId w:val="4"/>
        </w:numPr>
        <w:rPr>
          <w:rFonts w:ascii="Times New Roman" w:eastAsia="Times New Roman" w:hAnsi="Times New Roman" w:cs="Times New Roman"/>
          <w:b/>
          <w:bCs/>
          <w:sz w:val="24"/>
          <w:szCs w:val="24"/>
        </w:rPr>
      </w:pPr>
      <w:r>
        <w:rPr>
          <w:rFonts w:ascii="Times New Roman" w:hAnsi="Times New Roman" w:cs="Times New Roman"/>
          <w:color w:val="666666"/>
          <w:sz w:val="24"/>
          <w:szCs w:val="24"/>
          <w:shd w:val="clear" w:color="auto" w:fill="FFFFFF"/>
        </w:rPr>
        <w:t>Another issue for concern and follow-up is the recent announcement by the United States to consider the establishment of an space armed force which, in time, could mean the nuclearization of space and celestial bodies</w:t>
      </w:r>
    </w:p>
    <w:p w14:paraId="0708B90A" w14:textId="112F2D41" w:rsidR="00DF613A" w:rsidRDefault="00DF613A" w:rsidP="00DF613A">
      <w:pPr>
        <w:ind w:left="1440"/>
        <w:rPr>
          <w:rFonts w:ascii="Times New Roman" w:eastAsia="Times New Roman" w:hAnsi="Times New Roman" w:cs="Times New Roman"/>
          <w:b/>
          <w:bCs/>
          <w:sz w:val="24"/>
          <w:szCs w:val="24"/>
        </w:rPr>
      </w:pPr>
    </w:p>
    <w:p w14:paraId="011B58ED" w14:textId="00713CD0" w:rsidR="00DF613A" w:rsidRPr="00A626D6" w:rsidRDefault="00DF613A" w:rsidP="00DF613A">
      <w:pPr>
        <w:pStyle w:val="ListParagraph"/>
        <w:numPr>
          <w:ilvl w:val="1"/>
          <w:numId w:val="4"/>
        </w:num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I would like to end this reflection, transcribing a paragraph of the marvelous Encyclical Fratelli Tutti which I hope Pax C</w:t>
      </w:r>
      <w:r w:rsidR="001531DD">
        <w:rPr>
          <w:rFonts w:ascii="Times New Roman" w:eastAsia="Times New Roman" w:hAnsi="Times New Roman" w:cs="Times New Roman"/>
          <w:sz w:val="24"/>
          <w:szCs w:val="24"/>
        </w:rPr>
        <w:t>h</w:t>
      </w:r>
      <w:r>
        <w:rPr>
          <w:rFonts w:ascii="Times New Roman" w:eastAsia="Times New Roman" w:hAnsi="Times New Roman" w:cs="Times New Roman"/>
          <w:sz w:val="24"/>
          <w:szCs w:val="24"/>
        </w:rPr>
        <w:t>risti England and Wales will open occasions for readings and exchanges there on.  I think there is not better conclusion for this humble paper I am contributing:</w:t>
      </w:r>
      <w:r w:rsidR="00A626D6" w:rsidRPr="00A626D6">
        <w:rPr>
          <w:rFonts w:ascii="Tahoma" w:hAnsi="Tahoma" w:cs="Tahoma"/>
          <w:color w:val="000000"/>
          <w:shd w:val="clear" w:color="auto" w:fill="FFFFFF"/>
        </w:rPr>
        <w:t xml:space="preserve"> Rules by themselves will not suffice if we continue to think that the solution to current problems is deterrence through fear or the threat of nuclear, chemical or biological weapons. Indeed, “if we take into consideration the principal threats to peace and security with their many dimensions in this multipolar world of the twenty-first century as, for example, terrorism, asymmetrical conflicts, cybersecurity, environmental problems, poverty, not a few doubts arise regarding the inadequacy of nuclear deterrence as an effective response to such challenges. These concerns are even greater when we consider the catastrophic humanitarian and environmental consequences that would follow from any use of nuclear weapons, with devastating, indiscriminate and uncontainable effects, over time and space… We need also to ask ourselves how sustainable is a stability based on fear, when it actually increases fear and undermines relationships of trust between peoples. International peace and stability cannot be based on a false sense of security, on the threat of mutual destruction or total annihilation, or on simply maintaining a balance of power… In this context, the ultimate goal of the total elimination of nuclear weapons becomes both a challenge and a moral and humanitarian </w:t>
      </w:r>
      <w:r w:rsidR="00A626D6" w:rsidRPr="00A626D6">
        <w:rPr>
          <w:rFonts w:ascii="Tahoma" w:hAnsi="Tahoma" w:cs="Tahoma"/>
          <w:color w:val="000000"/>
          <w:shd w:val="clear" w:color="auto" w:fill="FFFFFF"/>
        </w:rPr>
        <w:lastRenderedPageBreak/>
        <w:t xml:space="preserve">imperative… Growing interdependence and globalization mean that any response to the threat of nuclear weapons should be collective and concerted, based on mutual trust. This trust can be built only through dialogue that is truly directed to the common good and not to the protection of veiled or particular interests”. With the money spent on weapons and other military expenditures, let us establish a global fund that can finally put an end to hunger and </w:t>
      </w:r>
      <w:proofErr w:type="spellStart"/>
      <w:r w:rsidR="00A626D6" w:rsidRPr="00A626D6">
        <w:rPr>
          <w:rFonts w:ascii="Tahoma" w:hAnsi="Tahoma" w:cs="Tahoma"/>
          <w:color w:val="000000"/>
          <w:shd w:val="clear" w:color="auto" w:fill="FFFFFF"/>
        </w:rPr>
        <w:t>favour</w:t>
      </w:r>
      <w:proofErr w:type="spellEnd"/>
      <w:r w:rsidR="00A626D6" w:rsidRPr="00A626D6">
        <w:rPr>
          <w:rFonts w:ascii="Tahoma" w:hAnsi="Tahoma" w:cs="Tahoma"/>
          <w:color w:val="000000"/>
          <w:shd w:val="clear" w:color="auto" w:fill="FFFFFF"/>
        </w:rPr>
        <w:t xml:space="preserve"> development in the most impoverished countries, so that their citizens will not resort to violent or illusory solutions, or have to leave their countries in order to seek a more dignified life.</w:t>
      </w:r>
    </w:p>
    <w:p w14:paraId="351C821C" w14:textId="42ECE17B" w:rsidR="00A626D6" w:rsidRPr="00A626D6" w:rsidRDefault="00A838E6" w:rsidP="00A626D6">
      <w:pPr>
        <w:pStyle w:val="ListParagrap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2EDB7B78" w14:textId="2B8F50EC" w:rsidR="00A626D6" w:rsidRPr="00DF613A" w:rsidRDefault="00A626D6" w:rsidP="001531DD">
      <w:pPr>
        <w:pStyle w:val="ListParagrap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21062717" w14:textId="77777777" w:rsidR="00DF613A" w:rsidRPr="00DF613A" w:rsidRDefault="00DF613A" w:rsidP="00DF613A">
      <w:pPr>
        <w:pStyle w:val="ListParagraph"/>
        <w:rPr>
          <w:rFonts w:ascii="Times New Roman" w:eastAsia="Times New Roman" w:hAnsi="Times New Roman" w:cs="Times New Roman"/>
          <w:b/>
          <w:bCs/>
          <w:sz w:val="24"/>
          <w:szCs w:val="24"/>
        </w:rPr>
      </w:pPr>
    </w:p>
    <w:p w14:paraId="773E0301" w14:textId="6C38A5CE" w:rsidR="00DF613A" w:rsidRPr="00DF613A" w:rsidRDefault="00DF613A" w:rsidP="001531DD">
      <w:pPr>
        <w:pStyle w:val="ListParagrap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299EF125" w14:textId="4AF6B24A" w:rsidR="00DF613A" w:rsidRPr="00D17C0C" w:rsidRDefault="00D17C0C" w:rsidP="00DF613A">
      <w:pPr>
        <w:pStyle w:val="ListParagrap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Carmen Artigas, member Pax Christi England and Wales.</w:t>
      </w:r>
      <w:proofErr w:type="gramEnd"/>
    </w:p>
    <w:p w14:paraId="521B59EE" w14:textId="274384E8" w:rsidR="00465DD5" w:rsidRPr="00465DD5" w:rsidRDefault="00D17C0C" w:rsidP="001531DD">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Mont</w:t>
      </w:r>
      <w:r w:rsidR="001531DD">
        <w:rPr>
          <w:rFonts w:ascii="Times New Roman" w:eastAsia="Times New Roman" w:hAnsi="Times New Roman" w:cs="Times New Roman"/>
          <w:sz w:val="24"/>
          <w:szCs w:val="24"/>
        </w:rPr>
        <w:t>evideo, Uruguay, 5 October 2020</w:t>
      </w:r>
    </w:p>
    <w:p w14:paraId="7E55EC07" w14:textId="77777777" w:rsidR="00465DD5" w:rsidRPr="00465DD5" w:rsidRDefault="00465DD5" w:rsidP="00465DD5">
      <w:pPr>
        <w:spacing w:after="0" w:line="240" w:lineRule="auto"/>
        <w:ind w:left="720"/>
        <w:rPr>
          <w:rFonts w:ascii="Times New Roman" w:eastAsia="Times New Roman" w:hAnsi="Times New Roman" w:cs="Times New Roman"/>
          <w:sz w:val="24"/>
          <w:szCs w:val="24"/>
        </w:rPr>
      </w:pPr>
      <w:r w:rsidRPr="00465DD5">
        <w:rPr>
          <w:rFonts w:ascii="Times New Roman" w:eastAsia="Times New Roman" w:hAnsi="Times New Roman" w:cs="Times New Roman"/>
          <w:sz w:val="24"/>
          <w:szCs w:val="24"/>
        </w:rPr>
        <w:t> </w:t>
      </w:r>
    </w:p>
    <w:p w14:paraId="03FD4DE7" w14:textId="77777777" w:rsidR="00465DD5" w:rsidRPr="00465DD5" w:rsidRDefault="00465DD5" w:rsidP="00465DD5">
      <w:pPr>
        <w:spacing w:after="0" w:line="240" w:lineRule="auto"/>
        <w:ind w:left="720"/>
        <w:rPr>
          <w:rFonts w:ascii="Times New Roman" w:eastAsia="Times New Roman" w:hAnsi="Times New Roman" w:cs="Times New Roman"/>
          <w:sz w:val="24"/>
          <w:szCs w:val="24"/>
        </w:rPr>
      </w:pPr>
      <w:r w:rsidRPr="00465DD5">
        <w:rPr>
          <w:rFonts w:ascii="Times New Roman" w:eastAsia="Times New Roman" w:hAnsi="Times New Roman" w:cs="Times New Roman"/>
          <w:sz w:val="24"/>
          <w:szCs w:val="24"/>
        </w:rPr>
        <w:t> </w:t>
      </w:r>
    </w:p>
    <w:p w14:paraId="01833385" w14:textId="77777777" w:rsidR="00465DD5" w:rsidRPr="00465DD5" w:rsidRDefault="00465DD5" w:rsidP="00465DD5">
      <w:pPr>
        <w:spacing w:after="0" w:line="240" w:lineRule="auto"/>
        <w:rPr>
          <w:rFonts w:ascii="Times New Roman" w:eastAsia="Times New Roman" w:hAnsi="Times New Roman" w:cs="Times New Roman"/>
          <w:sz w:val="24"/>
          <w:szCs w:val="24"/>
        </w:rPr>
      </w:pPr>
      <w:r w:rsidRPr="00465DD5">
        <w:rPr>
          <w:rFonts w:ascii="Times New Roman" w:eastAsia="Times New Roman" w:hAnsi="Times New Roman" w:cs="Times New Roman"/>
          <w:sz w:val="24"/>
          <w:szCs w:val="24"/>
        </w:rPr>
        <w:t> </w:t>
      </w:r>
    </w:p>
    <w:p w14:paraId="215C2B58" w14:textId="77777777" w:rsidR="00465DD5" w:rsidRPr="00465DD5" w:rsidRDefault="007A3818" w:rsidP="00465DD5">
      <w:pPr>
        <w:spacing w:beforeAutospacing="1" w:after="0" w:afterAutospacing="1" w:line="240" w:lineRule="auto"/>
        <w:outlineLvl w:val="5"/>
        <w:rPr>
          <w:rFonts w:ascii="Helvetica" w:eastAsia="Times New Roman" w:hAnsi="Helvetica" w:cs="Times New Roman"/>
          <w:caps/>
          <w:sz w:val="26"/>
          <w:szCs w:val="26"/>
        </w:rPr>
      </w:pPr>
      <w:hyperlink r:id="rId50" w:history="1">
        <w:r w:rsidR="00465DD5" w:rsidRPr="00465DD5">
          <w:rPr>
            <w:rFonts w:ascii="Helvetica" w:eastAsia="Times New Roman" w:hAnsi="Helvetica" w:cs="Times New Roman"/>
            <w:caps/>
            <w:color w:val="FFFFFF"/>
            <w:sz w:val="26"/>
            <w:szCs w:val="26"/>
          </w:rPr>
          <w:t>ANALYSIS</w:t>
        </w:r>
      </w:hyperlink>
    </w:p>
    <w:p w14:paraId="67F78105" w14:textId="77777777" w:rsidR="00465DD5" w:rsidRPr="00465DD5" w:rsidRDefault="00465DD5" w:rsidP="00465DD5">
      <w:pPr>
        <w:spacing w:after="0" w:line="240" w:lineRule="auto"/>
        <w:rPr>
          <w:rFonts w:ascii="Times New Roman" w:eastAsia="Times New Roman" w:hAnsi="Times New Roman" w:cs="Times New Roman"/>
          <w:sz w:val="24"/>
          <w:szCs w:val="24"/>
        </w:rPr>
      </w:pPr>
      <w:r w:rsidRPr="00465DD5">
        <w:rPr>
          <w:rFonts w:ascii="Times New Roman" w:eastAsia="Times New Roman" w:hAnsi="Times New Roman" w:cs="Times New Roman"/>
          <w:sz w:val="24"/>
          <w:szCs w:val="24"/>
        </w:rPr>
        <w:t> </w:t>
      </w:r>
    </w:p>
    <w:p w14:paraId="1D1D8F0C" w14:textId="77777777" w:rsidR="00465DD5" w:rsidRPr="00465DD5" w:rsidRDefault="007A3818" w:rsidP="00465DD5">
      <w:pPr>
        <w:spacing w:beforeAutospacing="1" w:after="0" w:afterAutospacing="1" w:line="240" w:lineRule="auto"/>
        <w:outlineLvl w:val="5"/>
        <w:rPr>
          <w:rFonts w:ascii="Helvetica" w:eastAsia="Times New Roman" w:hAnsi="Helvetica" w:cs="Times New Roman"/>
          <w:caps/>
          <w:sz w:val="26"/>
          <w:szCs w:val="26"/>
        </w:rPr>
      </w:pPr>
      <w:hyperlink r:id="rId51" w:history="1">
        <w:r w:rsidR="00465DD5" w:rsidRPr="00465DD5">
          <w:rPr>
            <w:rFonts w:ascii="Helvetica" w:eastAsia="Times New Roman" w:hAnsi="Helvetica" w:cs="Times New Roman"/>
            <w:caps/>
            <w:color w:val="FFFFFF"/>
            <w:sz w:val="26"/>
            <w:szCs w:val="26"/>
          </w:rPr>
          <w:t>NEWSROOM</w:t>
        </w:r>
      </w:hyperlink>
    </w:p>
    <w:p w14:paraId="120582A6" w14:textId="77777777" w:rsidR="00465DD5" w:rsidRPr="00465DD5" w:rsidRDefault="00465DD5" w:rsidP="00465DD5">
      <w:pPr>
        <w:spacing w:after="0" w:line="240" w:lineRule="auto"/>
        <w:rPr>
          <w:rFonts w:ascii="Times New Roman" w:eastAsia="Times New Roman" w:hAnsi="Times New Roman" w:cs="Times New Roman"/>
          <w:sz w:val="24"/>
          <w:szCs w:val="24"/>
        </w:rPr>
      </w:pPr>
      <w:r w:rsidRPr="00465DD5">
        <w:rPr>
          <w:rFonts w:ascii="Times New Roman" w:eastAsia="Times New Roman" w:hAnsi="Times New Roman" w:cs="Times New Roman"/>
          <w:sz w:val="24"/>
          <w:szCs w:val="24"/>
        </w:rPr>
        <w:t> </w:t>
      </w:r>
    </w:p>
    <w:p w14:paraId="7871D220" w14:textId="77777777" w:rsidR="00465DD5" w:rsidRPr="00465DD5" w:rsidRDefault="007A3818" w:rsidP="00465DD5">
      <w:pPr>
        <w:spacing w:beforeAutospacing="1" w:after="0" w:afterAutospacing="1" w:line="240" w:lineRule="auto"/>
        <w:outlineLvl w:val="5"/>
        <w:rPr>
          <w:rFonts w:ascii="Helvetica" w:eastAsia="Times New Roman" w:hAnsi="Helvetica" w:cs="Times New Roman"/>
          <w:caps/>
          <w:sz w:val="26"/>
          <w:szCs w:val="26"/>
        </w:rPr>
      </w:pPr>
      <w:hyperlink r:id="rId52" w:history="1">
        <w:r w:rsidR="00465DD5" w:rsidRPr="00465DD5">
          <w:rPr>
            <w:rFonts w:ascii="Helvetica" w:eastAsia="Times New Roman" w:hAnsi="Helvetica" w:cs="Times New Roman"/>
            <w:caps/>
            <w:color w:val="FFFFFF"/>
            <w:sz w:val="26"/>
            <w:szCs w:val="26"/>
          </w:rPr>
          <w:t>DONATE</w:t>
        </w:r>
      </w:hyperlink>
    </w:p>
    <w:p w14:paraId="61103032" w14:textId="4515EA9F" w:rsidR="00465DD5" w:rsidRDefault="00465DD5" w:rsidP="003F296D">
      <w:pPr>
        <w:pStyle w:val="NormalWeb"/>
        <w:shd w:val="clear" w:color="auto" w:fill="FFFFFF"/>
        <w:spacing w:before="0" w:beforeAutospacing="0"/>
        <w:rPr>
          <w:rFonts w:ascii="Arial" w:hAnsi="Arial" w:cs="Arial"/>
          <w:color w:val="212529"/>
          <w:sz w:val="23"/>
          <w:szCs w:val="23"/>
        </w:rPr>
      </w:pPr>
    </w:p>
    <w:p w14:paraId="74D6A449" w14:textId="77777777" w:rsidR="00465DD5" w:rsidRDefault="00465DD5" w:rsidP="003F296D">
      <w:pPr>
        <w:pStyle w:val="NormalWeb"/>
        <w:shd w:val="clear" w:color="auto" w:fill="FFFFFF"/>
        <w:spacing w:before="0" w:beforeAutospacing="0"/>
        <w:rPr>
          <w:rFonts w:ascii="Arial" w:hAnsi="Arial" w:cs="Arial"/>
          <w:color w:val="212529"/>
          <w:sz w:val="23"/>
          <w:szCs w:val="23"/>
        </w:rPr>
      </w:pPr>
    </w:p>
    <w:p w14:paraId="029844F3" w14:textId="77777777" w:rsidR="003F296D" w:rsidRDefault="003F296D" w:rsidP="00810AB9"/>
    <w:p w14:paraId="3ACEA722" w14:textId="24EE92A1" w:rsidR="00810AB9" w:rsidRDefault="00810AB9" w:rsidP="00810AB9">
      <w:pPr>
        <w:jc w:val="center"/>
      </w:pPr>
    </w:p>
    <w:p w14:paraId="6F7BE4B4" w14:textId="77777777" w:rsidR="00810AB9" w:rsidRDefault="00810AB9" w:rsidP="00810AB9">
      <w:pPr>
        <w:jc w:val="center"/>
      </w:pPr>
    </w:p>
    <w:p w14:paraId="0C555BCD" w14:textId="41AF909A" w:rsidR="0005107E" w:rsidRDefault="0005107E" w:rsidP="0005107E">
      <w:pPr>
        <w:jc w:val="center"/>
      </w:pPr>
    </w:p>
    <w:p w14:paraId="074B4894" w14:textId="77777777" w:rsidR="0005107E" w:rsidRDefault="0005107E" w:rsidP="0005107E">
      <w:pPr>
        <w:jc w:val="center"/>
      </w:pPr>
    </w:p>
    <w:sectPr w:rsidR="000510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1E0B14" w14:textId="77777777" w:rsidR="007A3818" w:rsidRDefault="007A3818" w:rsidP="00810AB9">
      <w:pPr>
        <w:spacing w:after="0" w:line="240" w:lineRule="auto"/>
      </w:pPr>
      <w:r>
        <w:separator/>
      </w:r>
    </w:p>
  </w:endnote>
  <w:endnote w:type="continuationSeparator" w:id="0">
    <w:p w14:paraId="745ABF10" w14:textId="77777777" w:rsidR="007A3818" w:rsidRDefault="007A3818" w:rsidP="00810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9842AD" w14:textId="77777777" w:rsidR="007A3818" w:rsidRDefault="007A3818" w:rsidP="00810AB9">
      <w:pPr>
        <w:spacing w:after="0" w:line="240" w:lineRule="auto"/>
      </w:pPr>
      <w:r>
        <w:separator/>
      </w:r>
    </w:p>
  </w:footnote>
  <w:footnote w:type="continuationSeparator" w:id="0">
    <w:p w14:paraId="5F5DD15E" w14:textId="77777777" w:rsidR="007A3818" w:rsidRDefault="007A3818" w:rsidP="00810A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A28F8"/>
    <w:multiLevelType w:val="multilevel"/>
    <w:tmpl w:val="EB00E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357951"/>
    <w:multiLevelType w:val="multilevel"/>
    <w:tmpl w:val="DF6E0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3A4E75"/>
    <w:multiLevelType w:val="multilevel"/>
    <w:tmpl w:val="2C00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46154E"/>
    <w:multiLevelType w:val="multilevel"/>
    <w:tmpl w:val="86AE65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ED156E"/>
    <w:multiLevelType w:val="multilevel"/>
    <w:tmpl w:val="B7B6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F62EF1"/>
    <w:multiLevelType w:val="multilevel"/>
    <w:tmpl w:val="1AF8D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E740B0E"/>
    <w:multiLevelType w:val="multilevel"/>
    <w:tmpl w:val="80968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5904C05"/>
    <w:multiLevelType w:val="multilevel"/>
    <w:tmpl w:val="2CCAC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5BA7C2D"/>
    <w:multiLevelType w:val="multilevel"/>
    <w:tmpl w:val="157EE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5BF3ADC"/>
    <w:multiLevelType w:val="multilevel"/>
    <w:tmpl w:val="8108B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910142A"/>
    <w:multiLevelType w:val="multilevel"/>
    <w:tmpl w:val="7FD0B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6"/>
  </w:num>
  <w:num w:numId="4">
    <w:abstractNumId w:val="3"/>
  </w:num>
  <w:num w:numId="5">
    <w:abstractNumId w:val="4"/>
  </w:num>
  <w:num w:numId="6">
    <w:abstractNumId w:val="9"/>
  </w:num>
  <w:num w:numId="7">
    <w:abstractNumId w:val="8"/>
  </w:num>
  <w:num w:numId="8">
    <w:abstractNumId w:val="10"/>
  </w:num>
  <w:num w:numId="9">
    <w:abstractNumId w:val="0"/>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07E"/>
    <w:rsid w:val="0005107E"/>
    <w:rsid w:val="000A4B39"/>
    <w:rsid w:val="000E0D4C"/>
    <w:rsid w:val="001531DD"/>
    <w:rsid w:val="001B44C3"/>
    <w:rsid w:val="00206413"/>
    <w:rsid w:val="00207A23"/>
    <w:rsid w:val="0024140E"/>
    <w:rsid w:val="00274843"/>
    <w:rsid w:val="002C5376"/>
    <w:rsid w:val="002D3460"/>
    <w:rsid w:val="002D5D7B"/>
    <w:rsid w:val="002D784D"/>
    <w:rsid w:val="003A0823"/>
    <w:rsid w:val="003F296D"/>
    <w:rsid w:val="00404D80"/>
    <w:rsid w:val="004323B4"/>
    <w:rsid w:val="00465565"/>
    <w:rsid w:val="00465DD5"/>
    <w:rsid w:val="004C78FF"/>
    <w:rsid w:val="004E6E07"/>
    <w:rsid w:val="00512C11"/>
    <w:rsid w:val="00540723"/>
    <w:rsid w:val="005D0BB0"/>
    <w:rsid w:val="006A0013"/>
    <w:rsid w:val="00711C24"/>
    <w:rsid w:val="00742C1A"/>
    <w:rsid w:val="00763B6D"/>
    <w:rsid w:val="00764FB3"/>
    <w:rsid w:val="00776B41"/>
    <w:rsid w:val="007A3818"/>
    <w:rsid w:val="007D2DB5"/>
    <w:rsid w:val="007E1F9E"/>
    <w:rsid w:val="00807EE8"/>
    <w:rsid w:val="00810AB9"/>
    <w:rsid w:val="008141C9"/>
    <w:rsid w:val="008162DD"/>
    <w:rsid w:val="00870EF3"/>
    <w:rsid w:val="00876023"/>
    <w:rsid w:val="00A246C3"/>
    <w:rsid w:val="00A626D6"/>
    <w:rsid w:val="00A838E6"/>
    <w:rsid w:val="00AD48FD"/>
    <w:rsid w:val="00B6669F"/>
    <w:rsid w:val="00B92F34"/>
    <w:rsid w:val="00B97193"/>
    <w:rsid w:val="00BF5302"/>
    <w:rsid w:val="00C56C51"/>
    <w:rsid w:val="00C9452C"/>
    <w:rsid w:val="00D04226"/>
    <w:rsid w:val="00D1026F"/>
    <w:rsid w:val="00D147B0"/>
    <w:rsid w:val="00D17C0C"/>
    <w:rsid w:val="00DF613A"/>
    <w:rsid w:val="00E128EC"/>
    <w:rsid w:val="00E201EF"/>
    <w:rsid w:val="00E55C2F"/>
    <w:rsid w:val="00EF1F31"/>
    <w:rsid w:val="00F04F0D"/>
    <w:rsid w:val="00F9072E"/>
    <w:rsid w:val="00FD1120"/>
    <w:rsid w:val="00FE7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38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56C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0A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AB9"/>
  </w:style>
  <w:style w:type="paragraph" w:styleId="Footer">
    <w:name w:val="footer"/>
    <w:basedOn w:val="Normal"/>
    <w:link w:val="FooterChar"/>
    <w:uiPriority w:val="99"/>
    <w:unhideWhenUsed/>
    <w:rsid w:val="00810A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AB9"/>
  </w:style>
  <w:style w:type="paragraph" w:styleId="NormalWeb">
    <w:name w:val="Normal (Web)"/>
    <w:basedOn w:val="Normal"/>
    <w:uiPriority w:val="99"/>
    <w:semiHidden/>
    <w:unhideWhenUsed/>
    <w:rsid w:val="003F29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F296D"/>
    <w:rPr>
      <w:color w:val="0000FF"/>
      <w:u w:val="single"/>
    </w:rPr>
  </w:style>
  <w:style w:type="character" w:styleId="Emphasis">
    <w:name w:val="Emphasis"/>
    <w:basedOn w:val="DefaultParagraphFont"/>
    <w:uiPriority w:val="20"/>
    <w:qFormat/>
    <w:rsid w:val="003F296D"/>
    <w:rPr>
      <w:i/>
      <w:iCs/>
    </w:rPr>
  </w:style>
  <w:style w:type="paragraph" w:styleId="BalloonText">
    <w:name w:val="Balloon Text"/>
    <w:basedOn w:val="Normal"/>
    <w:link w:val="BalloonTextChar"/>
    <w:uiPriority w:val="99"/>
    <w:semiHidden/>
    <w:unhideWhenUsed/>
    <w:rsid w:val="00E201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01EF"/>
    <w:rPr>
      <w:rFonts w:ascii="Segoe UI" w:hAnsi="Segoe UI" w:cs="Segoe UI"/>
      <w:sz w:val="18"/>
      <w:szCs w:val="18"/>
    </w:rPr>
  </w:style>
  <w:style w:type="character" w:customStyle="1" w:styleId="Heading1Char">
    <w:name w:val="Heading 1 Char"/>
    <w:basedOn w:val="DefaultParagraphFont"/>
    <w:link w:val="Heading1"/>
    <w:uiPriority w:val="9"/>
    <w:rsid w:val="00C56C51"/>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763B6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56C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0A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AB9"/>
  </w:style>
  <w:style w:type="paragraph" w:styleId="Footer">
    <w:name w:val="footer"/>
    <w:basedOn w:val="Normal"/>
    <w:link w:val="FooterChar"/>
    <w:uiPriority w:val="99"/>
    <w:unhideWhenUsed/>
    <w:rsid w:val="00810A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AB9"/>
  </w:style>
  <w:style w:type="paragraph" w:styleId="NormalWeb">
    <w:name w:val="Normal (Web)"/>
    <w:basedOn w:val="Normal"/>
    <w:uiPriority w:val="99"/>
    <w:semiHidden/>
    <w:unhideWhenUsed/>
    <w:rsid w:val="003F29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F296D"/>
    <w:rPr>
      <w:color w:val="0000FF"/>
      <w:u w:val="single"/>
    </w:rPr>
  </w:style>
  <w:style w:type="character" w:styleId="Emphasis">
    <w:name w:val="Emphasis"/>
    <w:basedOn w:val="DefaultParagraphFont"/>
    <w:uiPriority w:val="20"/>
    <w:qFormat/>
    <w:rsid w:val="003F296D"/>
    <w:rPr>
      <w:i/>
      <w:iCs/>
    </w:rPr>
  </w:style>
  <w:style w:type="paragraph" w:styleId="BalloonText">
    <w:name w:val="Balloon Text"/>
    <w:basedOn w:val="Normal"/>
    <w:link w:val="BalloonTextChar"/>
    <w:uiPriority w:val="99"/>
    <w:semiHidden/>
    <w:unhideWhenUsed/>
    <w:rsid w:val="00E201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01EF"/>
    <w:rPr>
      <w:rFonts w:ascii="Segoe UI" w:hAnsi="Segoe UI" w:cs="Segoe UI"/>
      <w:sz w:val="18"/>
      <w:szCs w:val="18"/>
    </w:rPr>
  </w:style>
  <w:style w:type="character" w:customStyle="1" w:styleId="Heading1Char">
    <w:name w:val="Heading 1 Char"/>
    <w:basedOn w:val="DefaultParagraphFont"/>
    <w:link w:val="Heading1"/>
    <w:uiPriority w:val="9"/>
    <w:rsid w:val="00C56C51"/>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763B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61931">
      <w:bodyDiv w:val="1"/>
      <w:marLeft w:val="0"/>
      <w:marRight w:val="0"/>
      <w:marTop w:val="0"/>
      <w:marBottom w:val="0"/>
      <w:divBdr>
        <w:top w:val="none" w:sz="0" w:space="0" w:color="auto"/>
        <w:left w:val="none" w:sz="0" w:space="0" w:color="auto"/>
        <w:bottom w:val="none" w:sz="0" w:space="0" w:color="auto"/>
        <w:right w:val="none" w:sz="0" w:space="0" w:color="auto"/>
      </w:divBdr>
      <w:divsChild>
        <w:div w:id="1768692911">
          <w:marLeft w:val="0"/>
          <w:marRight w:val="0"/>
          <w:marTop w:val="0"/>
          <w:marBottom w:val="0"/>
          <w:divBdr>
            <w:top w:val="none" w:sz="0" w:space="0" w:color="auto"/>
            <w:left w:val="none" w:sz="0" w:space="0" w:color="auto"/>
            <w:bottom w:val="none" w:sz="0" w:space="0" w:color="auto"/>
            <w:right w:val="none" w:sz="0" w:space="0" w:color="auto"/>
          </w:divBdr>
        </w:div>
        <w:div w:id="1847741688">
          <w:marLeft w:val="0"/>
          <w:marRight w:val="0"/>
          <w:marTop w:val="0"/>
          <w:marBottom w:val="0"/>
          <w:divBdr>
            <w:top w:val="none" w:sz="0" w:space="0" w:color="auto"/>
            <w:left w:val="none" w:sz="0" w:space="0" w:color="auto"/>
            <w:bottom w:val="none" w:sz="0" w:space="0" w:color="auto"/>
            <w:right w:val="none" w:sz="0" w:space="0" w:color="auto"/>
          </w:divBdr>
        </w:div>
        <w:div w:id="1951234924">
          <w:marLeft w:val="0"/>
          <w:marRight w:val="0"/>
          <w:marTop w:val="0"/>
          <w:marBottom w:val="0"/>
          <w:divBdr>
            <w:top w:val="none" w:sz="0" w:space="0" w:color="auto"/>
            <w:left w:val="none" w:sz="0" w:space="0" w:color="auto"/>
            <w:bottom w:val="none" w:sz="0" w:space="0" w:color="auto"/>
            <w:right w:val="none" w:sz="0" w:space="0" w:color="auto"/>
          </w:divBdr>
        </w:div>
      </w:divsChild>
    </w:div>
    <w:div w:id="324826122">
      <w:bodyDiv w:val="1"/>
      <w:marLeft w:val="0"/>
      <w:marRight w:val="0"/>
      <w:marTop w:val="0"/>
      <w:marBottom w:val="0"/>
      <w:divBdr>
        <w:top w:val="none" w:sz="0" w:space="0" w:color="auto"/>
        <w:left w:val="none" w:sz="0" w:space="0" w:color="auto"/>
        <w:bottom w:val="none" w:sz="0" w:space="0" w:color="auto"/>
        <w:right w:val="none" w:sz="0" w:space="0" w:color="auto"/>
      </w:divBdr>
      <w:divsChild>
        <w:div w:id="1110853314">
          <w:marLeft w:val="0"/>
          <w:marRight w:val="0"/>
          <w:marTop w:val="0"/>
          <w:marBottom w:val="0"/>
          <w:divBdr>
            <w:top w:val="none" w:sz="0" w:space="0" w:color="auto"/>
            <w:left w:val="none" w:sz="0" w:space="0" w:color="auto"/>
            <w:bottom w:val="none" w:sz="0" w:space="0" w:color="auto"/>
            <w:right w:val="none" w:sz="0" w:space="0" w:color="auto"/>
          </w:divBdr>
        </w:div>
      </w:divsChild>
    </w:div>
    <w:div w:id="861743459">
      <w:bodyDiv w:val="1"/>
      <w:marLeft w:val="0"/>
      <w:marRight w:val="0"/>
      <w:marTop w:val="0"/>
      <w:marBottom w:val="0"/>
      <w:divBdr>
        <w:top w:val="none" w:sz="0" w:space="0" w:color="auto"/>
        <w:left w:val="none" w:sz="0" w:space="0" w:color="auto"/>
        <w:bottom w:val="none" w:sz="0" w:space="0" w:color="auto"/>
        <w:right w:val="none" w:sz="0" w:space="0" w:color="auto"/>
      </w:divBdr>
      <w:divsChild>
        <w:div w:id="280654508">
          <w:marLeft w:val="0"/>
          <w:marRight w:val="0"/>
          <w:marTop w:val="0"/>
          <w:marBottom w:val="0"/>
          <w:divBdr>
            <w:top w:val="none" w:sz="0" w:space="0" w:color="auto"/>
            <w:left w:val="none" w:sz="0" w:space="0" w:color="auto"/>
            <w:bottom w:val="none" w:sz="0" w:space="0" w:color="auto"/>
            <w:right w:val="none" w:sz="0" w:space="0" w:color="auto"/>
          </w:divBdr>
          <w:divsChild>
            <w:div w:id="1561940901">
              <w:marLeft w:val="0"/>
              <w:marRight w:val="0"/>
              <w:marTop w:val="0"/>
              <w:marBottom w:val="0"/>
              <w:divBdr>
                <w:top w:val="none" w:sz="0" w:space="0" w:color="auto"/>
                <w:left w:val="none" w:sz="0" w:space="0" w:color="auto"/>
                <w:bottom w:val="none" w:sz="0" w:space="0" w:color="auto"/>
                <w:right w:val="none" w:sz="0" w:space="0" w:color="auto"/>
              </w:divBdr>
              <w:divsChild>
                <w:div w:id="677000559">
                  <w:marLeft w:val="0"/>
                  <w:marRight w:val="0"/>
                  <w:marTop w:val="0"/>
                  <w:marBottom w:val="0"/>
                  <w:divBdr>
                    <w:top w:val="none" w:sz="0" w:space="0" w:color="auto"/>
                    <w:left w:val="none" w:sz="0" w:space="0" w:color="auto"/>
                    <w:bottom w:val="none" w:sz="0" w:space="0" w:color="auto"/>
                    <w:right w:val="none" w:sz="0" w:space="0" w:color="auto"/>
                  </w:divBdr>
                  <w:divsChild>
                    <w:div w:id="1357733484">
                      <w:marLeft w:val="0"/>
                      <w:marRight w:val="0"/>
                      <w:marTop w:val="0"/>
                      <w:marBottom w:val="0"/>
                      <w:divBdr>
                        <w:top w:val="none" w:sz="0" w:space="0" w:color="auto"/>
                        <w:left w:val="none" w:sz="0" w:space="0" w:color="auto"/>
                        <w:bottom w:val="none" w:sz="0" w:space="0" w:color="auto"/>
                        <w:right w:val="none" w:sz="0" w:space="0" w:color="auto"/>
                      </w:divBdr>
                    </w:div>
                    <w:div w:id="42297021">
                      <w:marLeft w:val="0"/>
                      <w:marRight w:val="0"/>
                      <w:marTop w:val="0"/>
                      <w:marBottom w:val="0"/>
                      <w:divBdr>
                        <w:top w:val="none" w:sz="0" w:space="0" w:color="auto"/>
                        <w:left w:val="none" w:sz="0" w:space="0" w:color="auto"/>
                        <w:bottom w:val="none" w:sz="0" w:space="0" w:color="auto"/>
                        <w:right w:val="none" w:sz="0" w:space="0" w:color="auto"/>
                      </w:divBdr>
                    </w:div>
                    <w:div w:id="137387095">
                      <w:marLeft w:val="0"/>
                      <w:marRight w:val="0"/>
                      <w:marTop w:val="0"/>
                      <w:marBottom w:val="0"/>
                      <w:divBdr>
                        <w:top w:val="none" w:sz="0" w:space="0" w:color="auto"/>
                        <w:left w:val="none" w:sz="0" w:space="0" w:color="auto"/>
                        <w:bottom w:val="none" w:sz="0" w:space="0" w:color="auto"/>
                        <w:right w:val="none" w:sz="0" w:space="0" w:color="auto"/>
                      </w:divBdr>
                    </w:div>
                    <w:div w:id="331379389">
                      <w:marLeft w:val="0"/>
                      <w:marRight w:val="0"/>
                      <w:marTop w:val="0"/>
                      <w:marBottom w:val="0"/>
                      <w:divBdr>
                        <w:top w:val="none" w:sz="0" w:space="0" w:color="auto"/>
                        <w:left w:val="none" w:sz="0" w:space="0" w:color="auto"/>
                        <w:bottom w:val="none" w:sz="0" w:space="0" w:color="auto"/>
                        <w:right w:val="none" w:sz="0" w:space="0" w:color="auto"/>
                      </w:divBdr>
                    </w:div>
                    <w:div w:id="1836843611">
                      <w:marLeft w:val="0"/>
                      <w:marRight w:val="0"/>
                      <w:marTop w:val="0"/>
                      <w:marBottom w:val="0"/>
                      <w:divBdr>
                        <w:top w:val="none" w:sz="0" w:space="0" w:color="auto"/>
                        <w:left w:val="none" w:sz="0" w:space="0" w:color="auto"/>
                        <w:bottom w:val="none" w:sz="0" w:space="0" w:color="auto"/>
                        <w:right w:val="none" w:sz="0" w:space="0" w:color="auto"/>
                      </w:divBdr>
                    </w:div>
                    <w:div w:id="1992174839">
                      <w:marLeft w:val="0"/>
                      <w:marRight w:val="0"/>
                      <w:marTop w:val="0"/>
                      <w:marBottom w:val="0"/>
                      <w:divBdr>
                        <w:top w:val="none" w:sz="0" w:space="0" w:color="auto"/>
                        <w:left w:val="none" w:sz="0" w:space="0" w:color="auto"/>
                        <w:bottom w:val="none" w:sz="0" w:space="0" w:color="auto"/>
                        <w:right w:val="none" w:sz="0" w:space="0" w:color="auto"/>
                      </w:divBdr>
                    </w:div>
                    <w:div w:id="488987216">
                      <w:marLeft w:val="0"/>
                      <w:marRight w:val="0"/>
                      <w:marTop w:val="0"/>
                      <w:marBottom w:val="0"/>
                      <w:divBdr>
                        <w:top w:val="none" w:sz="0" w:space="0" w:color="auto"/>
                        <w:left w:val="none" w:sz="0" w:space="0" w:color="auto"/>
                        <w:bottom w:val="none" w:sz="0" w:space="0" w:color="auto"/>
                        <w:right w:val="none" w:sz="0" w:space="0" w:color="auto"/>
                      </w:divBdr>
                    </w:div>
                    <w:div w:id="1056272432">
                      <w:marLeft w:val="0"/>
                      <w:marRight w:val="0"/>
                      <w:marTop w:val="0"/>
                      <w:marBottom w:val="0"/>
                      <w:divBdr>
                        <w:top w:val="none" w:sz="0" w:space="0" w:color="auto"/>
                        <w:left w:val="none" w:sz="0" w:space="0" w:color="auto"/>
                        <w:bottom w:val="none" w:sz="0" w:space="0" w:color="auto"/>
                        <w:right w:val="none" w:sz="0" w:space="0" w:color="auto"/>
                      </w:divBdr>
                    </w:div>
                    <w:div w:id="2069062671">
                      <w:marLeft w:val="0"/>
                      <w:marRight w:val="0"/>
                      <w:marTop w:val="0"/>
                      <w:marBottom w:val="0"/>
                      <w:divBdr>
                        <w:top w:val="none" w:sz="0" w:space="0" w:color="auto"/>
                        <w:left w:val="none" w:sz="0" w:space="0" w:color="auto"/>
                        <w:bottom w:val="none" w:sz="0" w:space="0" w:color="auto"/>
                        <w:right w:val="none" w:sz="0" w:space="0" w:color="auto"/>
                      </w:divBdr>
                    </w:div>
                    <w:div w:id="668562929">
                      <w:marLeft w:val="0"/>
                      <w:marRight w:val="0"/>
                      <w:marTop w:val="0"/>
                      <w:marBottom w:val="0"/>
                      <w:divBdr>
                        <w:top w:val="none" w:sz="0" w:space="0" w:color="auto"/>
                        <w:left w:val="none" w:sz="0" w:space="0" w:color="auto"/>
                        <w:bottom w:val="none" w:sz="0" w:space="0" w:color="auto"/>
                        <w:right w:val="none" w:sz="0" w:space="0" w:color="auto"/>
                      </w:divBdr>
                    </w:div>
                    <w:div w:id="1478375194">
                      <w:marLeft w:val="0"/>
                      <w:marRight w:val="0"/>
                      <w:marTop w:val="0"/>
                      <w:marBottom w:val="0"/>
                      <w:divBdr>
                        <w:top w:val="none" w:sz="0" w:space="0" w:color="auto"/>
                        <w:left w:val="none" w:sz="0" w:space="0" w:color="auto"/>
                        <w:bottom w:val="none" w:sz="0" w:space="0" w:color="auto"/>
                        <w:right w:val="none" w:sz="0" w:space="0" w:color="auto"/>
                      </w:divBdr>
                    </w:div>
                    <w:div w:id="2050108818">
                      <w:marLeft w:val="0"/>
                      <w:marRight w:val="0"/>
                      <w:marTop w:val="0"/>
                      <w:marBottom w:val="0"/>
                      <w:divBdr>
                        <w:top w:val="none" w:sz="0" w:space="0" w:color="auto"/>
                        <w:left w:val="none" w:sz="0" w:space="0" w:color="auto"/>
                        <w:bottom w:val="none" w:sz="0" w:space="0" w:color="auto"/>
                        <w:right w:val="none" w:sz="0" w:space="0" w:color="auto"/>
                      </w:divBdr>
                    </w:div>
                    <w:div w:id="1433278774">
                      <w:marLeft w:val="0"/>
                      <w:marRight w:val="0"/>
                      <w:marTop w:val="0"/>
                      <w:marBottom w:val="0"/>
                      <w:divBdr>
                        <w:top w:val="none" w:sz="0" w:space="0" w:color="auto"/>
                        <w:left w:val="none" w:sz="0" w:space="0" w:color="auto"/>
                        <w:bottom w:val="none" w:sz="0" w:space="0" w:color="auto"/>
                        <w:right w:val="none" w:sz="0" w:space="0" w:color="auto"/>
                      </w:divBdr>
                    </w:div>
                    <w:div w:id="90786743">
                      <w:marLeft w:val="0"/>
                      <w:marRight w:val="0"/>
                      <w:marTop w:val="0"/>
                      <w:marBottom w:val="0"/>
                      <w:divBdr>
                        <w:top w:val="none" w:sz="0" w:space="0" w:color="auto"/>
                        <w:left w:val="none" w:sz="0" w:space="0" w:color="auto"/>
                        <w:bottom w:val="none" w:sz="0" w:space="0" w:color="auto"/>
                        <w:right w:val="none" w:sz="0" w:space="0" w:color="auto"/>
                      </w:divBdr>
                    </w:div>
                    <w:div w:id="1342968479">
                      <w:marLeft w:val="0"/>
                      <w:marRight w:val="0"/>
                      <w:marTop w:val="0"/>
                      <w:marBottom w:val="0"/>
                      <w:divBdr>
                        <w:top w:val="none" w:sz="0" w:space="0" w:color="auto"/>
                        <w:left w:val="none" w:sz="0" w:space="0" w:color="auto"/>
                        <w:bottom w:val="none" w:sz="0" w:space="0" w:color="auto"/>
                        <w:right w:val="none" w:sz="0" w:space="0" w:color="auto"/>
                      </w:divBdr>
                    </w:div>
                    <w:div w:id="1698039948">
                      <w:marLeft w:val="0"/>
                      <w:marRight w:val="0"/>
                      <w:marTop w:val="0"/>
                      <w:marBottom w:val="0"/>
                      <w:divBdr>
                        <w:top w:val="none" w:sz="0" w:space="0" w:color="auto"/>
                        <w:left w:val="none" w:sz="0" w:space="0" w:color="auto"/>
                        <w:bottom w:val="none" w:sz="0" w:space="0" w:color="auto"/>
                        <w:right w:val="none" w:sz="0" w:space="0" w:color="auto"/>
                      </w:divBdr>
                    </w:div>
                    <w:div w:id="1708987262">
                      <w:marLeft w:val="0"/>
                      <w:marRight w:val="0"/>
                      <w:marTop w:val="0"/>
                      <w:marBottom w:val="0"/>
                      <w:divBdr>
                        <w:top w:val="none" w:sz="0" w:space="0" w:color="auto"/>
                        <w:left w:val="none" w:sz="0" w:space="0" w:color="auto"/>
                        <w:bottom w:val="none" w:sz="0" w:space="0" w:color="auto"/>
                        <w:right w:val="none" w:sz="0" w:space="0" w:color="auto"/>
                      </w:divBdr>
                    </w:div>
                    <w:div w:id="1747652943">
                      <w:marLeft w:val="0"/>
                      <w:marRight w:val="0"/>
                      <w:marTop w:val="0"/>
                      <w:marBottom w:val="0"/>
                      <w:divBdr>
                        <w:top w:val="none" w:sz="0" w:space="0" w:color="auto"/>
                        <w:left w:val="none" w:sz="0" w:space="0" w:color="auto"/>
                        <w:bottom w:val="none" w:sz="0" w:space="0" w:color="auto"/>
                        <w:right w:val="none" w:sz="0" w:space="0" w:color="auto"/>
                      </w:divBdr>
                    </w:div>
                    <w:div w:id="163865341">
                      <w:marLeft w:val="0"/>
                      <w:marRight w:val="0"/>
                      <w:marTop w:val="0"/>
                      <w:marBottom w:val="0"/>
                      <w:divBdr>
                        <w:top w:val="none" w:sz="0" w:space="0" w:color="auto"/>
                        <w:left w:val="none" w:sz="0" w:space="0" w:color="auto"/>
                        <w:bottom w:val="none" w:sz="0" w:space="0" w:color="auto"/>
                        <w:right w:val="none" w:sz="0" w:space="0" w:color="auto"/>
                      </w:divBdr>
                    </w:div>
                    <w:div w:id="1398943841">
                      <w:marLeft w:val="0"/>
                      <w:marRight w:val="0"/>
                      <w:marTop w:val="0"/>
                      <w:marBottom w:val="0"/>
                      <w:divBdr>
                        <w:top w:val="none" w:sz="0" w:space="0" w:color="auto"/>
                        <w:left w:val="none" w:sz="0" w:space="0" w:color="auto"/>
                        <w:bottom w:val="none" w:sz="0" w:space="0" w:color="auto"/>
                        <w:right w:val="none" w:sz="0" w:space="0" w:color="auto"/>
                      </w:divBdr>
                    </w:div>
                    <w:div w:id="259414912">
                      <w:marLeft w:val="0"/>
                      <w:marRight w:val="0"/>
                      <w:marTop w:val="0"/>
                      <w:marBottom w:val="0"/>
                      <w:divBdr>
                        <w:top w:val="none" w:sz="0" w:space="0" w:color="auto"/>
                        <w:left w:val="none" w:sz="0" w:space="0" w:color="auto"/>
                        <w:bottom w:val="none" w:sz="0" w:space="0" w:color="auto"/>
                        <w:right w:val="none" w:sz="0" w:space="0" w:color="auto"/>
                      </w:divBdr>
                    </w:div>
                    <w:div w:id="1609237502">
                      <w:marLeft w:val="0"/>
                      <w:marRight w:val="0"/>
                      <w:marTop w:val="0"/>
                      <w:marBottom w:val="0"/>
                      <w:divBdr>
                        <w:top w:val="none" w:sz="0" w:space="0" w:color="auto"/>
                        <w:left w:val="none" w:sz="0" w:space="0" w:color="auto"/>
                        <w:bottom w:val="none" w:sz="0" w:space="0" w:color="auto"/>
                        <w:right w:val="none" w:sz="0" w:space="0" w:color="auto"/>
                      </w:divBdr>
                    </w:div>
                    <w:div w:id="897403948">
                      <w:marLeft w:val="0"/>
                      <w:marRight w:val="0"/>
                      <w:marTop w:val="0"/>
                      <w:marBottom w:val="0"/>
                      <w:divBdr>
                        <w:top w:val="none" w:sz="0" w:space="0" w:color="auto"/>
                        <w:left w:val="none" w:sz="0" w:space="0" w:color="auto"/>
                        <w:bottom w:val="none" w:sz="0" w:space="0" w:color="auto"/>
                        <w:right w:val="none" w:sz="0" w:space="0" w:color="auto"/>
                      </w:divBdr>
                    </w:div>
                    <w:div w:id="1317536897">
                      <w:marLeft w:val="0"/>
                      <w:marRight w:val="0"/>
                      <w:marTop w:val="0"/>
                      <w:marBottom w:val="0"/>
                      <w:divBdr>
                        <w:top w:val="none" w:sz="0" w:space="0" w:color="auto"/>
                        <w:left w:val="none" w:sz="0" w:space="0" w:color="auto"/>
                        <w:bottom w:val="none" w:sz="0" w:space="0" w:color="auto"/>
                        <w:right w:val="none" w:sz="0" w:space="0" w:color="auto"/>
                      </w:divBdr>
                    </w:div>
                    <w:div w:id="1605189310">
                      <w:marLeft w:val="0"/>
                      <w:marRight w:val="0"/>
                      <w:marTop w:val="0"/>
                      <w:marBottom w:val="0"/>
                      <w:divBdr>
                        <w:top w:val="none" w:sz="0" w:space="0" w:color="auto"/>
                        <w:left w:val="none" w:sz="0" w:space="0" w:color="auto"/>
                        <w:bottom w:val="none" w:sz="0" w:space="0" w:color="auto"/>
                        <w:right w:val="none" w:sz="0" w:space="0" w:color="auto"/>
                      </w:divBdr>
                    </w:div>
                    <w:div w:id="186678700">
                      <w:marLeft w:val="0"/>
                      <w:marRight w:val="0"/>
                      <w:marTop w:val="0"/>
                      <w:marBottom w:val="0"/>
                      <w:divBdr>
                        <w:top w:val="none" w:sz="0" w:space="0" w:color="auto"/>
                        <w:left w:val="none" w:sz="0" w:space="0" w:color="auto"/>
                        <w:bottom w:val="none" w:sz="0" w:space="0" w:color="auto"/>
                        <w:right w:val="none" w:sz="0" w:space="0" w:color="auto"/>
                      </w:divBdr>
                    </w:div>
                    <w:div w:id="904414823">
                      <w:marLeft w:val="0"/>
                      <w:marRight w:val="0"/>
                      <w:marTop w:val="0"/>
                      <w:marBottom w:val="0"/>
                      <w:divBdr>
                        <w:top w:val="none" w:sz="0" w:space="0" w:color="auto"/>
                        <w:left w:val="none" w:sz="0" w:space="0" w:color="auto"/>
                        <w:bottom w:val="none" w:sz="0" w:space="0" w:color="auto"/>
                        <w:right w:val="none" w:sz="0" w:space="0" w:color="auto"/>
                      </w:divBdr>
                    </w:div>
                    <w:div w:id="1866551589">
                      <w:marLeft w:val="0"/>
                      <w:marRight w:val="0"/>
                      <w:marTop w:val="0"/>
                      <w:marBottom w:val="0"/>
                      <w:divBdr>
                        <w:top w:val="none" w:sz="0" w:space="0" w:color="auto"/>
                        <w:left w:val="none" w:sz="0" w:space="0" w:color="auto"/>
                        <w:bottom w:val="none" w:sz="0" w:space="0" w:color="auto"/>
                        <w:right w:val="none" w:sz="0" w:space="0" w:color="auto"/>
                      </w:divBdr>
                    </w:div>
                    <w:div w:id="117573107">
                      <w:marLeft w:val="0"/>
                      <w:marRight w:val="0"/>
                      <w:marTop w:val="0"/>
                      <w:marBottom w:val="0"/>
                      <w:divBdr>
                        <w:top w:val="none" w:sz="0" w:space="0" w:color="auto"/>
                        <w:left w:val="none" w:sz="0" w:space="0" w:color="auto"/>
                        <w:bottom w:val="none" w:sz="0" w:space="0" w:color="auto"/>
                        <w:right w:val="none" w:sz="0" w:space="0" w:color="auto"/>
                      </w:divBdr>
                    </w:div>
                    <w:div w:id="1307588740">
                      <w:marLeft w:val="0"/>
                      <w:marRight w:val="0"/>
                      <w:marTop w:val="0"/>
                      <w:marBottom w:val="0"/>
                      <w:divBdr>
                        <w:top w:val="none" w:sz="0" w:space="0" w:color="auto"/>
                        <w:left w:val="none" w:sz="0" w:space="0" w:color="auto"/>
                        <w:bottom w:val="none" w:sz="0" w:space="0" w:color="auto"/>
                        <w:right w:val="none" w:sz="0" w:space="0" w:color="auto"/>
                      </w:divBdr>
                    </w:div>
                  </w:divsChild>
                </w:div>
                <w:div w:id="436603990">
                  <w:marLeft w:val="-15"/>
                  <w:marRight w:val="-15"/>
                  <w:marTop w:val="0"/>
                  <w:marBottom w:val="0"/>
                  <w:divBdr>
                    <w:top w:val="none" w:sz="0" w:space="0" w:color="auto"/>
                    <w:left w:val="none" w:sz="0" w:space="0" w:color="auto"/>
                    <w:bottom w:val="none" w:sz="0" w:space="0" w:color="auto"/>
                    <w:right w:val="none" w:sz="0" w:space="0" w:color="auto"/>
                  </w:divBdr>
                  <w:divsChild>
                    <w:div w:id="1216939360">
                      <w:marLeft w:val="0"/>
                      <w:marRight w:val="0"/>
                      <w:marTop w:val="0"/>
                      <w:marBottom w:val="0"/>
                      <w:divBdr>
                        <w:top w:val="none" w:sz="0" w:space="0" w:color="auto"/>
                        <w:left w:val="none" w:sz="0" w:space="0" w:color="auto"/>
                        <w:bottom w:val="none" w:sz="0" w:space="0" w:color="auto"/>
                        <w:right w:val="none" w:sz="0" w:space="0" w:color="auto"/>
                      </w:divBdr>
                    </w:div>
                    <w:div w:id="1137141908">
                      <w:marLeft w:val="0"/>
                      <w:marRight w:val="0"/>
                      <w:marTop w:val="0"/>
                      <w:marBottom w:val="0"/>
                      <w:divBdr>
                        <w:top w:val="none" w:sz="0" w:space="0" w:color="auto"/>
                        <w:left w:val="none" w:sz="0" w:space="0" w:color="auto"/>
                        <w:bottom w:val="none" w:sz="0" w:space="0" w:color="auto"/>
                        <w:right w:val="none" w:sz="0" w:space="0" w:color="auto"/>
                      </w:divBdr>
                    </w:div>
                    <w:div w:id="34540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848386">
          <w:marLeft w:val="0"/>
          <w:marRight w:val="0"/>
          <w:marTop w:val="0"/>
          <w:marBottom w:val="0"/>
          <w:divBdr>
            <w:top w:val="none" w:sz="0" w:space="0" w:color="auto"/>
            <w:left w:val="none" w:sz="0" w:space="0" w:color="auto"/>
            <w:bottom w:val="none" w:sz="0" w:space="0" w:color="auto"/>
            <w:right w:val="none" w:sz="0" w:space="0" w:color="auto"/>
          </w:divBdr>
          <w:divsChild>
            <w:div w:id="1956860398">
              <w:marLeft w:val="0"/>
              <w:marRight w:val="0"/>
              <w:marTop w:val="0"/>
              <w:marBottom w:val="0"/>
              <w:divBdr>
                <w:top w:val="none" w:sz="0" w:space="0" w:color="auto"/>
                <w:left w:val="none" w:sz="0" w:space="0" w:color="auto"/>
                <w:bottom w:val="none" w:sz="0" w:space="0" w:color="auto"/>
                <w:right w:val="none" w:sz="0" w:space="0" w:color="auto"/>
              </w:divBdr>
              <w:divsChild>
                <w:div w:id="93783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920764">
      <w:bodyDiv w:val="1"/>
      <w:marLeft w:val="0"/>
      <w:marRight w:val="0"/>
      <w:marTop w:val="0"/>
      <w:marBottom w:val="0"/>
      <w:divBdr>
        <w:top w:val="none" w:sz="0" w:space="0" w:color="auto"/>
        <w:left w:val="none" w:sz="0" w:space="0" w:color="auto"/>
        <w:bottom w:val="none" w:sz="0" w:space="0" w:color="auto"/>
        <w:right w:val="none" w:sz="0" w:space="0" w:color="auto"/>
      </w:divBdr>
    </w:div>
    <w:div w:id="1437217355">
      <w:bodyDiv w:val="1"/>
      <w:marLeft w:val="0"/>
      <w:marRight w:val="0"/>
      <w:marTop w:val="0"/>
      <w:marBottom w:val="0"/>
      <w:divBdr>
        <w:top w:val="none" w:sz="0" w:space="0" w:color="auto"/>
        <w:left w:val="none" w:sz="0" w:space="0" w:color="auto"/>
        <w:bottom w:val="none" w:sz="0" w:space="0" w:color="auto"/>
        <w:right w:val="none" w:sz="0" w:space="0" w:color="auto"/>
      </w:divBdr>
      <w:divsChild>
        <w:div w:id="187186049">
          <w:marLeft w:val="0"/>
          <w:marRight w:val="0"/>
          <w:marTop w:val="225"/>
          <w:marBottom w:val="225"/>
          <w:divBdr>
            <w:top w:val="none" w:sz="0" w:space="0" w:color="auto"/>
            <w:left w:val="none" w:sz="0" w:space="0" w:color="auto"/>
            <w:bottom w:val="none" w:sz="0" w:space="0" w:color="auto"/>
            <w:right w:val="none" w:sz="0" w:space="0" w:color="auto"/>
          </w:divBdr>
          <w:divsChild>
            <w:div w:id="1667172673">
              <w:marLeft w:val="0"/>
              <w:marRight w:val="0"/>
              <w:marTop w:val="0"/>
              <w:marBottom w:val="0"/>
              <w:divBdr>
                <w:top w:val="none" w:sz="0" w:space="0" w:color="auto"/>
                <w:left w:val="none" w:sz="0" w:space="0" w:color="auto"/>
                <w:bottom w:val="none" w:sz="0" w:space="0" w:color="auto"/>
                <w:right w:val="none" w:sz="0" w:space="0" w:color="auto"/>
              </w:divBdr>
              <w:divsChild>
                <w:div w:id="1437478127">
                  <w:marLeft w:val="225"/>
                  <w:marRight w:val="225"/>
                  <w:marTop w:val="0"/>
                  <w:marBottom w:val="0"/>
                  <w:divBdr>
                    <w:top w:val="none" w:sz="0" w:space="0" w:color="auto"/>
                    <w:left w:val="none" w:sz="0" w:space="0" w:color="auto"/>
                    <w:bottom w:val="none" w:sz="0" w:space="0" w:color="auto"/>
                    <w:right w:val="none" w:sz="0" w:space="0" w:color="auto"/>
                  </w:divBdr>
                  <w:divsChild>
                    <w:div w:id="127586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15712">
              <w:marLeft w:val="0"/>
              <w:marRight w:val="0"/>
              <w:marTop w:val="0"/>
              <w:marBottom w:val="0"/>
              <w:divBdr>
                <w:top w:val="none" w:sz="0" w:space="0" w:color="auto"/>
                <w:left w:val="none" w:sz="0" w:space="0" w:color="auto"/>
                <w:bottom w:val="none" w:sz="0" w:space="0" w:color="auto"/>
                <w:right w:val="none" w:sz="0" w:space="0" w:color="auto"/>
              </w:divBdr>
              <w:divsChild>
                <w:div w:id="1357391499">
                  <w:marLeft w:val="0"/>
                  <w:marRight w:val="0"/>
                  <w:marTop w:val="0"/>
                  <w:marBottom w:val="0"/>
                  <w:divBdr>
                    <w:top w:val="none" w:sz="0" w:space="0" w:color="auto"/>
                    <w:left w:val="none" w:sz="0" w:space="0" w:color="auto"/>
                    <w:bottom w:val="none" w:sz="0" w:space="0" w:color="auto"/>
                    <w:right w:val="none" w:sz="0" w:space="0" w:color="auto"/>
                  </w:divBdr>
                  <w:divsChild>
                    <w:div w:id="269632986">
                      <w:marLeft w:val="0"/>
                      <w:marRight w:val="0"/>
                      <w:marTop w:val="0"/>
                      <w:marBottom w:val="0"/>
                      <w:divBdr>
                        <w:top w:val="none" w:sz="0" w:space="0" w:color="auto"/>
                        <w:left w:val="none" w:sz="0" w:space="0" w:color="auto"/>
                        <w:bottom w:val="none" w:sz="0" w:space="0" w:color="auto"/>
                        <w:right w:val="none" w:sz="0" w:space="0" w:color="auto"/>
                      </w:divBdr>
                      <w:divsChild>
                        <w:div w:id="174603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728564">
          <w:marLeft w:val="0"/>
          <w:marRight w:val="0"/>
          <w:marTop w:val="100"/>
          <w:marBottom w:val="100"/>
          <w:divBdr>
            <w:top w:val="none" w:sz="0" w:space="0" w:color="auto"/>
            <w:left w:val="none" w:sz="0" w:space="0" w:color="auto"/>
            <w:bottom w:val="none" w:sz="0" w:space="0" w:color="auto"/>
            <w:right w:val="none" w:sz="0" w:space="0" w:color="auto"/>
          </w:divBdr>
        </w:div>
      </w:divsChild>
    </w:div>
    <w:div w:id="1762874478">
      <w:bodyDiv w:val="1"/>
      <w:marLeft w:val="0"/>
      <w:marRight w:val="0"/>
      <w:marTop w:val="0"/>
      <w:marBottom w:val="0"/>
      <w:divBdr>
        <w:top w:val="none" w:sz="0" w:space="0" w:color="auto"/>
        <w:left w:val="none" w:sz="0" w:space="0" w:color="auto"/>
        <w:bottom w:val="none" w:sz="0" w:space="0" w:color="auto"/>
        <w:right w:val="none" w:sz="0" w:space="0" w:color="auto"/>
      </w:divBdr>
      <w:divsChild>
        <w:div w:id="508372129">
          <w:marLeft w:val="0"/>
          <w:marRight w:val="0"/>
          <w:marTop w:val="0"/>
          <w:marBottom w:val="0"/>
          <w:divBdr>
            <w:top w:val="none" w:sz="0" w:space="0" w:color="auto"/>
            <w:left w:val="none" w:sz="0" w:space="0" w:color="auto"/>
            <w:bottom w:val="none" w:sz="0" w:space="0" w:color="auto"/>
            <w:right w:val="none" w:sz="0" w:space="0" w:color="auto"/>
          </w:divBdr>
        </w:div>
        <w:div w:id="989138884">
          <w:marLeft w:val="0"/>
          <w:marRight w:val="0"/>
          <w:marTop w:val="0"/>
          <w:marBottom w:val="0"/>
          <w:divBdr>
            <w:top w:val="none" w:sz="0" w:space="0" w:color="auto"/>
            <w:left w:val="none" w:sz="0" w:space="0" w:color="auto"/>
            <w:bottom w:val="none" w:sz="0" w:space="0" w:color="auto"/>
            <w:right w:val="none" w:sz="0" w:space="0" w:color="auto"/>
          </w:divBdr>
        </w:div>
        <w:div w:id="18590742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ti.org/learn/treaties-and-regimes/convention-nuclear-safety/" TargetMode="External"/><Relationship Id="rId18" Type="http://schemas.openxmlformats.org/officeDocument/2006/relationships/hyperlink" Target="https://www.nti.org/learn/treaties-and-regimes/lahore-declaration/" TargetMode="External"/><Relationship Id="rId26" Type="http://schemas.openxmlformats.org/officeDocument/2006/relationships/hyperlink" Target="https://www.nti.org/learn/treaties-and-regimes/treaty-between-united-states-america-and-union-soviet-socialist-republics-underground-nuclear-explosions-peaceful-purposes-pne-treaty/" TargetMode="External"/><Relationship Id="rId39" Type="http://schemas.openxmlformats.org/officeDocument/2006/relationships/hyperlink" Target="https://www.nti.org/learn/treaties-and-regimes/southeast-asian-nuclear-weapon-free-zone-seanwfz-treaty-bangkok-treaty/" TargetMode="External"/><Relationship Id="rId21" Type="http://schemas.openxmlformats.org/officeDocument/2006/relationships/hyperlink" Target="https://www.nti.org/learn/treaties-and-regimes/strategic-offensive-reductions-treaty-sort/" TargetMode="External"/><Relationship Id="rId34" Type="http://schemas.openxmlformats.org/officeDocument/2006/relationships/hyperlink" Target="https://www.nti.org/learn/treaties-and-regimes/treaty-prohibition-emplacement-nuclear-weapons-and-other-weapons-mass-destruction-seabed-and-ocean-floor-and-subsoil-thereof-seabed-treaty/" TargetMode="External"/><Relationship Id="rId42" Type="http://schemas.openxmlformats.org/officeDocument/2006/relationships/hyperlink" Target="https://www.nti.org/learn/treaties-and-regimes/proposed-fissile-material-cut-off-treaty/" TargetMode="External"/><Relationship Id="rId47" Type="http://schemas.openxmlformats.org/officeDocument/2006/relationships/hyperlink" Target="https://www.nti.org/learn/treaties-and-regimes/convention-on-the-registration-of-objects-launched-in-outer-space/" TargetMode="External"/><Relationship Id="rId50" Type="http://schemas.openxmlformats.org/officeDocument/2006/relationships/hyperlink" Target="https://www.nti.org/analysis/"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www.nti.org/learn/treaties-and-regimes/india-pakistan-non-attack-agreement/" TargetMode="External"/><Relationship Id="rId29" Type="http://schemas.openxmlformats.org/officeDocument/2006/relationships/hyperlink" Target="https://www.nti.org/learn/treaties-and-regimes/comprehensive-nuclear-test-ban-treaty-ctbt/" TargetMode="External"/><Relationship Id="rId11" Type="http://schemas.openxmlformats.org/officeDocument/2006/relationships/hyperlink" Target="http://www.wassenaar.org/" TargetMode="External"/><Relationship Id="rId24" Type="http://schemas.openxmlformats.org/officeDocument/2006/relationships/hyperlink" Target="https://www.nti.org/learn/treaties-and-regimes/treaty-between-united-states-america-and-union-soviet-socialist-republics-strategic-offensive-reductions-start-ii/" TargetMode="External"/><Relationship Id="rId32" Type="http://schemas.openxmlformats.org/officeDocument/2006/relationships/hyperlink" Target="https://www.nti.org/learn/treaties-and-regimes/treaty-on-the-non-proliferation-of-nuclear-weapons/" TargetMode="External"/><Relationship Id="rId37" Type="http://schemas.openxmlformats.org/officeDocument/2006/relationships/hyperlink" Target="https://www.nti.org/learn/treaties-and-regimes/central-asia-nuclear-weapon-free-zone-canwz/" TargetMode="External"/><Relationship Id="rId40" Type="http://schemas.openxmlformats.org/officeDocument/2006/relationships/hyperlink" Target="https://www.nti.org/learn/treaties-and-regimes/south-pacific-nuclear-free-zone-spnfz-treaty-rarotonga/" TargetMode="External"/><Relationship Id="rId45" Type="http://schemas.openxmlformats.org/officeDocument/2006/relationships/hyperlink" Target="https://www.nti.org/learn/treaties-and-regimes/proposed-prevention-arms-race-space-paros-treaty/"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un.org/News/Press/docs/2004/gadis3286.doc.htm" TargetMode="External"/><Relationship Id="rId19" Type="http://schemas.openxmlformats.org/officeDocument/2006/relationships/hyperlink" Target="https://www.nti.org/learn/treaties-and-regimes/strategic-arms-limitation-talks-salt-i-salt-ii/" TargetMode="External"/><Relationship Id="rId31" Type="http://schemas.openxmlformats.org/officeDocument/2006/relationships/hyperlink" Target="https://www.nti.org/learn/treaties-and-regimes/treaty-banning-nuclear-test-atmosphere-outer-space-and-under-water-partial-test-ban-treaty-ptbt/" TargetMode="External"/><Relationship Id="rId44" Type="http://schemas.openxmlformats.org/officeDocument/2006/relationships/hyperlink" Target="https://www.nti.org/learn/treaties-and-regimes/proposed-nuclear-weapons-convention-nwc/" TargetMode="External"/><Relationship Id="rId52" Type="http://schemas.openxmlformats.org/officeDocument/2006/relationships/hyperlink" Target="https://www.nti.org/donate/" TargetMode="External"/><Relationship Id="rId4" Type="http://schemas.openxmlformats.org/officeDocument/2006/relationships/settings" Target="settings.xml"/><Relationship Id="rId9" Type="http://schemas.openxmlformats.org/officeDocument/2006/relationships/hyperlink" Target="http://mtcr.info/" TargetMode="External"/><Relationship Id="rId14" Type="http://schemas.openxmlformats.org/officeDocument/2006/relationships/hyperlink" Target="https://www.nti.org/learn/treaties-and-regimes/convention-physical-protection-nuclear-material-cppnm/" TargetMode="External"/><Relationship Id="rId22" Type="http://schemas.openxmlformats.org/officeDocument/2006/relationships/hyperlink" Target="https://www.nti.org/learn/treaties-and-regimes/treaty-between-the-united-states-of-america-and-the-russian-federation-on-measures-for-the-further-reduction-and-limitation-of-strategic-offensive-arms/" TargetMode="External"/><Relationship Id="rId27" Type="http://schemas.openxmlformats.org/officeDocument/2006/relationships/hyperlink" Target="https://www.nti.org/learn/treaties-and-regimes/treaty-limitation-anti-ballistic-missile-systems-abm-treaty/" TargetMode="External"/><Relationship Id="rId30" Type="http://schemas.openxmlformats.org/officeDocument/2006/relationships/hyperlink" Target="https://www.nti.org/learn/treaties-and-regimes/international-convention-suppression-acts-nuclear-terrorism/" TargetMode="External"/><Relationship Id="rId35" Type="http://schemas.openxmlformats.org/officeDocument/2006/relationships/hyperlink" Target="https://www.nti.org/learn/treaties-and-regimes/african-nuclear-weapon-free-zone-anwfz-treaty-pelindaba-treaty/" TargetMode="External"/><Relationship Id="rId43" Type="http://schemas.openxmlformats.org/officeDocument/2006/relationships/hyperlink" Target="https://www.nti.org/learn/treaties-and-regimes/proposed-internationally-legally-binding-negative-security-assurances/" TargetMode="External"/><Relationship Id="rId48" Type="http://schemas.openxmlformats.org/officeDocument/2006/relationships/hyperlink" Target="https://www.nti.org/learn/treaties-and-regimes/treaty-principles-governing-activities-states-exploration-and-use-outer-space-including-moon-and-other-celestial-bodies-outer-space-treaty/" TargetMode="External"/><Relationship Id="rId8" Type="http://schemas.openxmlformats.org/officeDocument/2006/relationships/hyperlink" Target="http://www.nuclearsuppliersgroup.org/" TargetMode="External"/><Relationship Id="rId51" Type="http://schemas.openxmlformats.org/officeDocument/2006/relationships/hyperlink" Target="https://www.nti.org/newsroom/" TargetMode="External"/><Relationship Id="rId3" Type="http://schemas.microsoft.com/office/2007/relationships/stylesWithEffects" Target="stylesWithEffects.xml"/><Relationship Id="rId12" Type="http://schemas.openxmlformats.org/officeDocument/2006/relationships/hyperlink" Target="https://www.un.org/disarmament/sg-agenda/" TargetMode="External"/><Relationship Id="rId17" Type="http://schemas.openxmlformats.org/officeDocument/2006/relationships/hyperlink" Target="https://www.nti.org/learn/treaties-and-regimes/joint-declaration-south-and-north-korea-denuclearization-korean-peninsula/" TargetMode="External"/><Relationship Id="rId25" Type="http://schemas.openxmlformats.org/officeDocument/2006/relationships/hyperlink" Target="https://www.nti.org/learn/treaties-and-regimes/treaty-between-the-united-states-of-america-and-the-union-of-soviet-socialist-republics-on-the-elimination-of-their-intermediate-range-and-shorter-range-missiles/" TargetMode="External"/><Relationship Id="rId33" Type="http://schemas.openxmlformats.org/officeDocument/2006/relationships/hyperlink" Target="https://www.nti.org/learn/treaties-and-regimes/treaty-on-the-prohibition-of-nuclear-weapons/" TargetMode="External"/><Relationship Id="rId38" Type="http://schemas.openxmlformats.org/officeDocument/2006/relationships/hyperlink" Target="https://www.nti.org/learn/treaties-and-regimes/nuclear-weapon-free-status-mongolia/" TargetMode="External"/><Relationship Id="rId46" Type="http://schemas.openxmlformats.org/officeDocument/2006/relationships/hyperlink" Target="https://www.nti.org/learn/treaties-and-regimes/agreement-governing-activities-states-moon-and-other-celestial-bodies-moon-agreement/" TargetMode="External"/><Relationship Id="rId20" Type="http://schemas.openxmlformats.org/officeDocument/2006/relationships/hyperlink" Target="https://www.nti.org/learn/treaties-and-regimes/strategic-arms-limitation-talks-salt-ii/" TargetMode="External"/><Relationship Id="rId41" Type="http://schemas.openxmlformats.org/officeDocument/2006/relationships/hyperlink" Target="https://www.nti.org/learn/treaties-and-regimes/treaty-prohibition-nuclear-weapons-latin-america-and-caribbean-lanwfz-tlatelolco-treaty/"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www.nti.org/learn/treaties-and-regimes/joint-convention-on-the-safety-of-spent-fuel-management-and-on-safety-of-radioactive-waste-management/" TargetMode="External"/><Relationship Id="rId23" Type="http://schemas.openxmlformats.org/officeDocument/2006/relationships/hyperlink" Target="https://www.nti.org/learn/treaties-and-regimes/treaties-between-united-states-america-and-union-soviet-socialist-republics-strategic-offensive-reductions-start-i-start-ii/" TargetMode="External"/><Relationship Id="rId28" Type="http://schemas.openxmlformats.org/officeDocument/2006/relationships/hyperlink" Target="https://www.nti.org/learn/treaties-and-regimes/us-dprk-agreed-framework/" TargetMode="External"/><Relationship Id="rId36" Type="http://schemas.openxmlformats.org/officeDocument/2006/relationships/hyperlink" Target="https://www.nti.org/learn/treaties-and-regimes/antarctic-treaty/" TargetMode="External"/><Relationship Id="rId49" Type="http://schemas.openxmlformats.org/officeDocument/2006/relationships/hyperlink" Target="tel:120229648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4149</Words>
  <Characters>23655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artigas</dc:creator>
  <cp:keywords/>
  <dc:description/>
  <cp:lastModifiedBy>Director Paxchristi</cp:lastModifiedBy>
  <cp:revision>4</cp:revision>
  <cp:lastPrinted>2020-09-26T16:29:00Z</cp:lastPrinted>
  <dcterms:created xsi:type="dcterms:W3CDTF">2020-10-05T16:17:00Z</dcterms:created>
  <dcterms:modified xsi:type="dcterms:W3CDTF">2020-10-21T10:12:00Z</dcterms:modified>
</cp:coreProperties>
</file>